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4B" w:rsidRDefault="00AB174B" w:rsidP="000B7484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Отчет Председателя Правления на </w:t>
      </w:r>
      <w:r w:rsidR="00EB3280" w:rsidRPr="000B7484">
        <w:rPr>
          <w:rFonts w:ascii="Times New Roman" w:hAnsi="Times New Roman" w:cs="Times New Roman"/>
          <w:b/>
          <w:i/>
          <w:sz w:val="32"/>
          <w:szCs w:val="32"/>
        </w:rPr>
        <w:t>Собрании АСМОРА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17.04.2016</w:t>
      </w:r>
    </w:p>
    <w:p w:rsidR="00EB3280" w:rsidRPr="000B7484" w:rsidRDefault="00EB3280" w:rsidP="000B7484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0B748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EB3280" w:rsidRPr="000B7484" w:rsidRDefault="00EB3280" w:rsidP="000B748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B7484">
        <w:rPr>
          <w:rFonts w:ascii="Times New Roman" w:hAnsi="Times New Roman" w:cs="Times New Roman"/>
          <w:b/>
          <w:i/>
          <w:sz w:val="32"/>
          <w:szCs w:val="32"/>
        </w:rPr>
        <w:t xml:space="preserve">Уважаемый </w:t>
      </w:r>
      <w:r w:rsidR="000B7484">
        <w:rPr>
          <w:rFonts w:ascii="Times New Roman" w:hAnsi="Times New Roman" w:cs="Times New Roman"/>
          <w:b/>
          <w:i/>
          <w:sz w:val="32"/>
          <w:szCs w:val="32"/>
        </w:rPr>
        <w:t xml:space="preserve">Мурат </w:t>
      </w:r>
      <w:proofErr w:type="spellStart"/>
      <w:r w:rsidR="000B7484">
        <w:rPr>
          <w:rFonts w:ascii="Times New Roman" w:hAnsi="Times New Roman" w:cs="Times New Roman"/>
          <w:b/>
          <w:i/>
          <w:sz w:val="32"/>
          <w:szCs w:val="32"/>
        </w:rPr>
        <w:t>Каральбиевич</w:t>
      </w:r>
      <w:proofErr w:type="spellEnd"/>
      <w:r w:rsidRPr="000B7484"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EB3280" w:rsidRPr="000B7484" w:rsidRDefault="00EB3280" w:rsidP="000B748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B7484">
        <w:rPr>
          <w:rFonts w:ascii="Times New Roman" w:hAnsi="Times New Roman" w:cs="Times New Roman"/>
          <w:b/>
          <w:i/>
          <w:sz w:val="32"/>
          <w:szCs w:val="32"/>
        </w:rPr>
        <w:t>Уважаемые приглашенные и участники заседания!</w:t>
      </w:r>
    </w:p>
    <w:p w:rsidR="00EB3280" w:rsidRPr="000B7484" w:rsidRDefault="00EB3280" w:rsidP="000B748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B7484">
        <w:rPr>
          <w:rFonts w:ascii="Times New Roman" w:hAnsi="Times New Roman" w:cs="Times New Roman"/>
          <w:sz w:val="32"/>
          <w:szCs w:val="32"/>
        </w:rPr>
        <w:t>Представляю Вашему вниманию отчет о деятельности Ассоциации «Совет муниципальных образований Республики Адыгея» за период с апреля 201</w:t>
      </w:r>
      <w:r w:rsidR="00B10678" w:rsidRPr="000B7484">
        <w:rPr>
          <w:rFonts w:ascii="Times New Roman" w:hAnsi="Times New Roman" w:cs="Times New Roman"/>
          <w:sz w:val="32"/>
          <w:szCs w:val="32"/>
        </w:rPr>
        <w:t>6</w:t>
      </w:r>
      <w:r w:rsidRPr="000B7484">
        <w:rPr>
          <w:rFonts w:ascii="Times New Roman" w:hAnsi="Times New Roman" w:cs="Times New Roman"/>
          <w:sz w:val="32"/>
          <w:szCs w:val="32"/>
        </w:rPr>
        <w:t xml:space="preserve"> года по апрель 201</w:t>
      </w:r>
      <w:r w:rsidR="00B10678" w:rsidRPr="000B7484">
        <w:rPr>
          <w:rFonts w:ascii="Times New Roman" w:hAnsi="Times New Roman" w:cs="Times New Roman"/>
          <w:sz w:val="32"/>
          <w:szCs w:val="32"/>
        </w:rPr>
        <w:t>7</w:t>
      </w:r>
      <w:r w:rsidRPr="000B7484">
        <w:rPr>
          <w:rFonts w:ascii="Times New Roman" w:hAnsi="Times New Roman" w:cs="Times New Roman"/>
          <w:sz w:val="32"/>
          <w:szCs w:val="32"/>
        </w:rPr>
        <w:t xml:space="preserve"> года. Информация, содержащаяся в о</w:t>
      </w:r>
      <w:r w:rsidR="000A42F6" w:rsidRPr="000B7484">
        <w:rPr>
          <w:rFonts w:ascii="Times New Roman" w:hAnsi="Times New Roman" w:cs="Times New Roman"/>
          <w:sz w:val="32"/>
          <w:szCs w:val="32"/>
        </w:rPr>
        <w:t xml:space="preserve">тчете, а также возможные </w:t>
      </w:r>
      <w:r w:rsidRPr="000B7484">
        <w:rPr>
          <w:rFonts w:ascii="Times New Roman" w:hAnsi="Times New Roman" w:cs="Times New Roman"/>
          <w:sz w:val="32"/>
          <w:szCs w:val="32"/>
        </w:rPr>
        <w:t xml:space="preserve"> замечания и предложения, будет включены в Ежегодный доклад Председателя Правления Ассоциации «Совет муниципальных образований Республики Адыгея»</w:t>
      </w:r>
      <w:r w:rsidR="00B10678" w:rsidRPr="000B7484">
        <w:rPr>
          <w:rFonts w:ascii="Times New Roman" w:hAnsi="Times New Roman" w:cs="Times New Roman"/>
          <w:sz w:val="32"/>
          <w:szCs w:val="32"/>
        </w:rPr>
        <w:t xml:space="preserve"> Временно </w:t>
      </w:r>
      <w:proofErr w:type="gramStart"/>
      <w:r w:rsidR="00B10678" w:rsidRPr="000B7484">
        <w:rPr>
          <w:rFonts w:ascii="Times New Roman" w:hAnsi="Times New Roman" w:cs="Times New Roman"/>
          <w:sz w:val="32"/>
          <w:szCs w:val="32"/>
        </w:rPr>
        <w:t>исполняющему</w:t>
      </w:r>
      <w:proofErr w:type="gramEnd"/>
      <w:r w:rsidR="00B10678" w:rsidRPr="000B7484">
        <w:rPr>
          <w:rFonts w:ascii="Times New Roman" w:hAnsi="Times New Roman" w:cs="Times New Roman"/>
          <w:sz w:val="32"/>
          <w:szCs w:val="32"/>
        </w:rPr>
        <w:t xml:space="preserve"> обязанности </w:t>
      </w:r>
      <w:r w:rsidRPr="000B7484">
        <w:rPr>
          <w:rFonts w:ascii="Times New Roman" w:hAnsi="Times New Roman" w:cs="Times New Roman"/>
          <w:sz w:val="32"/>
          <w:szCs w:val="32"/>
        </w:rPr>
        <w:t>Глав</w:t>
      </w:r>
      <w:r w:rsidR="00B10678" w:rsidRPr="000B7484">
        <w:rPr>
          <w:rFonts w:ascii="Times New Roman" w:hAnsi="Times New Roman" w:cs="Times New Roman"/>
          <w:sz w:val="32"/>
          <w:szCs w:val="32"/>
        </w:rPr>
        <w:t>ы</w:t>
      </w:r>
      <w:r w:rsidRPr="000B7484">
        <w:rPr>
          <w:rFonts w:ascii="Times New Roman" w:hAnsi="Times New Roman" w:cs="Times New Roman"/>
          <w:sz w:val="32"/>
          <w:szCs w:val="32"/>
        </w:rPr>
        <w:t xml:space="preserve"> Республики Адыгея </w:t>
      </w:r>
      <w:r w:rsidR="00B10678" w:rsidRPr="000B7484">
        <w:rPr>
          <w:rFonts w:ascii="Times New Roman" w:hAnsi="Times New Roman" w:cs="Times New Roman"/>
          <w:sz w:val="32"/>
          <w:szCs w:val="32"/>
        </w:rPr>
        <w:t xml:space="preserve">М. К. </w:t>
      </w:r>
      <w:proofErr w:type="spellStart"/>
      <w:r w:rsidR="00B10678" w:rsidRPr="000B7484">
        <w:rPr>
          <w:rFonts w:ascii="Times New Roman" w:hAnsi="Times New Roman" w:cs="Times New Roman"/>
          <w:sz w:val="32"/>
          <w:szCs w:val="32"/>
        </w:rPr>
        <w:t>Кумпилову</w:t>
      </w:r>
      <w:proofErr w:type="spellEnd"/>
      <w:r w:rsidRPr="000B7484">
        <w:rPr>
          <w:rFonts w:ascii="Times New Roman" w:hAnsi="Times New Roman" w:cs="Times New Roman"/>
          <w:sz w:val="32"/>
          <w:szCs w:val="32"/>
        </w:rPr>
        <w:t>.</w:t>
      </w:r>
    </w:p>
    <w:p w:rsidR="000A42F6" w:rsidRPr="000B7484" w:rsidRDefault="00EB3280" w:rsidP="000B7484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0B7484">
        <w:rPr>
          <w:rFonts w:ascii="Times New Roman" w:hAnsi="Times New Roman" w:cs="Times New Roman"/>
          <w:sz w:val="32"/>
          <w:szCs w:val="32"/>
        </w:rPr>
        <w:t xml:space="preserve">В отчетный период Ассоциация работала в соответствии с учредительными документами, выполняя задачи определенные Уставом организации и решениями принятыми </w:t>
      </w:r>
      <w:r w:rsidR="00B10678" w:rsidRPr="000B7484">
        <w:rPr>
          <w:rFonts w:ascii="Times New Roman" w:hAnsi="Times New Roman" w:cs="Times New Roman"/>
          <w:sz w:val="32"/>
          <w:szCs w:val="32"/>
        </w:rPr>
        <w:t>предыдущим</w:t>
      </w:r>
      <w:r w:rsidR="006D40E0" w:rsidRPr="000B7484">
        <w:rPr>
          <w:rFonts w:ascii="Times New Roman" w:hAnsi="Times New Roman" w:cs="Times New Roman"/>
          <w:sz w:val="32"/>
          <w:szCs w:val="32"/>
        </w:rPr>
        <w:t>и</w:t>
      </w:r>
      <w:r w:rsidRPr="000B7484">
        <w:rPr>
          <w:rFonts w:ascii="Times New Roman" w:hAnsi="Times New Roman" w:cs="Times New Roman"/>
          <w:sz w:val="32"/>
          <w:szCs w:val="32"/>
        </w:rPr>
        <w:t xml:space="preserve"> Собрани</w:t>
      </w:r>
      <w:r w:rsidR="006D40E0" w:rsidRPr="000B7484">
        <w:rPr>
          <w:rFonts w:ascii="Times New Roman" w:hAnsi="Times New Roman" w:cs="Times New Roman"/>
          <w:sz w:val="32"/>
          <w:szCs w:val="32"/>
        </w:rPr>
        <w:t>ями</w:t>
      </w:r>
      <w:r w:rsidRPr="000B7484">
        <w:rPr>
          <w:rFonts w:ascii="Times New Roman" w:hAnsi="Times New Roman" w:cs="Times New Roman"/>
          <w:sz w:val="32"/>
          <w:szCs w:val="32"/>
        </w:rPr>
        <w:t xml:space="preserve"> Ассоциации «Совет муниципальных образований Республики Адыгея».</w:t>
      </w:r>
      <w:r w:rsidR="00736785" w:rsidRPr="000B7484">
        <w:rPr>
          <w:rFonts w:ascii="Times New Roman" w:hAnsi="Times New Roman" w:cs="Times New Roman"/>
          <w:sz w:val="32"/>
          <w:szCs w:val="32"/>
        </w:rPr>
        <w:t xml:space="preserve"> </w:t>
      </w:r>
      <w:r w:rsidRPr="000B7484">
        <w:rPr>
          <w:rFonts w:ascii="Times New Roman" w:hAnsi="Times New Roman" w:cs="Times New Roman"/>
          <w:sz w:val="32"/>
          <w:szCs w:val="32"/>
        </w:rPr>
        <w:t xml:space="preserve">Правление продолжило работу по  оптимизации взаимодействия с органами государственной власти Республики Адыгея в рамках соглашений, подписанных с Кабинетом министров Республики Адыгея и Государственным Советом – </w:t>
      </w:r>
      <w:proofErr w:type="spellStart"/>
      <w:r w:rsidRPr="000B7484">
        <w:rPr>
          <w:rFonts w:ascii="Times New Roman" w:hAnsi="Times New Roman" w:cs="Times New Roman"/>
          <w:sz w:val="32"/>
          <w:szCs w:val="32"/>
        </w:rPr>
        <w:t>Хасэ</w:t>
      </w:r>
      <w:proofErr w:type="spellEnd"/>
      <w:r w:rsidRPr="000B7484">
        <w:rPr>
          <w:rFonts w:ascii="Times New Roman" w:hAnsi="Times New Roman" w:cs="Times New Roman"/>
          <w:sz w:val="32"/>
          <w:szCs w:val="32"/>
        </w:rPr>
        <w:t xml:space="preserve"> Республики Адыгея, для реализации общих целей стабильного социально-экономического развития территорий</w:t>
      </w:r>
      <w:r w:rsidR="000A42F6" w:rsidRPr="000B7484">
        <w:rPr>
          <w:rFonts w:ascii="Times New Roman" w:hAnsi="Times New Roman"/>
          <w:sz w:val="32"/>
          <w:szCs w:val="32"/>
        </w:rPr>
        <w:t xml:space="preserve">, позволяющего улучшить качество жизни на местах. Эта работа продолжается постоянно. В эту работу вовлечены органы власти всех уровней, </w:t>
      </w:r>
      <w:r w:rsidR="00736785" w:rsidRPr="000B7484">
        <w:rPr>
          <w:rFonts w:ascii="Times New Roman" w:hAnsi="Times New Roman"/>
          <w:sz w:val="32"/>
          <w:szCs w:val="32"/>
        </w:rPr>
        <w:t>о</w:t>
      </w:r>
      <w:r w:rsidR="000A42F6" w:rsidRPr="000B7484">
        <w:rPr>
          <w:rFonts w:ascii="Times New Roman" w:hAnsi="Times New Roman"/>
          <w:sz w:val="32"/>
          <w:szCs w:val="32"/>
        </w:rPr>
        <w:t>т местных</w:t>
      </w:r>
      <w:r w:rsidR="00736785" w:rsidRPr="000B7484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736785" w:rsidRPr="000B7484">
        <w:rPr>
          <w:rFonts w:ascii="Times New Roman" w:hAnsi="Times New Roman"/>
          <w:sz w:val="32"/>
          <w:szCs w:val="32"/>
        </w:rPr>
        <w:t>до</w:t>
      </w:r>
      <w:proofErr w:type="gramEnd"/>
      <w:r w:rsidR="000A42F6" w:rsidRPr="000B7484">
        <w:rPr>
          <w:rFonts w:ascii="Times New Roman" w:hAnsi="Times New Roman"/>
          <w:sz w:val="32"/>
          <w:szCs w:val="32"/>
        </w:rPr>
        <w:t xml:space="preserve"> региональных. Активно в этом </w:t>
      </w:r>
      <w:r w:rsidR="000A42F6" w:rsidRPr="000B7484">
        <w:rPr>
          <w:rFonts w:ascii="Times New Roman" w:hAnsi="Times New Roman"/>
          <w:sz w:val="32"/>
          <w:szCs w:val="32"/>
        </w:rPr>
        <w:lastRenderedPageBreak/>
        <w:t xml:space="preserve">процессе на уровне консультаций принимает участие ОКМО и его структурные подразделения в регионах Российской Федерации, включая и нашу Ассоциацию.  </w:t>
      </w:r>
    </w:p>
    <w:p w:rsidR="000A42F6" w:rsidRPr="000B7484" w:rsidRDefault="000A42F6" w:rsidP="000B7484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B7484">
        <w:rPr>
          <w:rFonts w:ascii="Times New Roman" w:hAnsi="Times New Roman"/>
          <w:sz w:val="32"/>
          <w:szCs w:val="32"/>
        </w:rPr>
        <w:t>В рамках стратегии поддержки и сотрудничества  продолжается совместная работа профильных структурных подразделений Кабинета Министров Республики Адыгея и Исполнительной дирекции Ассоциации. Ассоциация получает всемерную поддержку в своей деятельности от Кабинета Министров Республики Адыгея, и от профильного Комитета.</w:t>
      </w:r>
      <w:r w:rsidR="00736785" w:rsidRPr="000B7484">
        <w:rPr>
          <w:rFonts w:ascii="Times New Roman" w:hAnsi="Times New Roman"/>
          <w:sz w:val="32"/>
          <w:szCs w:val="32"/>
        </w:rPr>
        <w:t xml:space="preserve"> Кабинетом Министров Республики Адыгея</w:t>
      </w:r>
      <w:r w:rsidRPr="000B7484">
        <w:rPr>
          <w:rFonts w:ascii="Times New Roman" w:hAnsi="Times New Roman"/>
          <w:sz w:val="32"/>
          <w:szCs w:val="32"/>
        </w:rPr>
        <w:t xml:space="preserve"> </w:t>
      </w:r>
      <w:r w:rsidR="00736785" w:rsidRPr="000B7484">
        <w:rPr>
          <w:rFonts w:ascii="Times New Roman" w:hAnsi="Times New Roman"/>
          <w:sz w:val="32"/>
          <w:szCs w:val="32"/>
        </w:rPr>
        <w:t>ежегодно</w:t>
      </w:r>
      <w:r w:rsidRPr="000B7484">
        <w:rPr>
          <w:rFonts w:ascii="Times New Roman" w:hAnsi="Times New Roman"/>
          <w:sz w:val="32"/>
          <w:szCs w:val="32"/>
        </w:rPr>
        <w:t xml:space="preserve"> </w:t>
      </w:r>
      <w:r w:rsidR="00736785" w:rsidRPr="000B7484">
        <w:rPr>
          <w:rFonts w:ascii="Times New Roman" w:hAnsi="Times New Roman"/>
          <w:sz w:val="32"/>
          <w:szCs w:val="32"/>
        </w:rPr>
        <w:t>предоставляется</w:t>
      </w:r>
      <w:r w:rsidRPr="000B7484">
        <w:rPr>
          <w:rFonts w:ascii="Times New Roman" w:hAnsi="Times New Roman"/>
          <w:sz w:val="32"/>
          <w:szCs w:val="32"/>
        </w:rPr>
        <w:t xml:space="preserve"> финансов</w:t>
      </w:r>
      <w:r w:rsidR="00736785" w:rsidRPr="000B7484">
        <w:rPr>
          <w:rFonts w:ascii="Times New Roman" w:hAnsi="Times New Roman"/>
          <w:sz w:val="32"/>
          <w:szCs w:val="32"/>
        </w:rPr>
        <w:t>ая</w:t>
      </w:r>
      <w:r w:rsidRPr="000B7484">
        <w:rPr>
          <w:rFonts w:ascii="Times New Roman" w:hAnsi="Times New Roman"/>
          <w:sz w:val="32"/>
          <w:szCs w:val="32"/>
        </w:rPr>
        <w:t xml:space="preserve"> помощ</w:t>
      </w:r>
      <w:r w:rsidR="00736785" w:rsidRPr="000B7484">
        <w:rPr>
          <w:rFonts w:ascii="Times New Roman" w:hAnsi="Times New Roman"/>
          <w:sz w:val="32"/>
          <w:szCs w:val="32"/>
        </w:rPr>
        <w:t>ь</w:t>
      </w:r>
      <w:r w:rsidRPr="000B7484">
        <w:rPr>
          <w:rFonts w:ascii="Times New Roman" w:hAnsi="Times New Roman"/>
          <w:sz w:val="32"/>
          <w:szCs w:val="32"/>
        </w:rPr>
        <w:t xml:space="preserve"> </w:t>
      </w:r>
      <w:r w:rsidR="00736785" w:rsidRPr="000B7484">
        <w:rPr>
          <w:rFonts w:ascii="Times New Roman" w:hAnsi="Times New Roman"/>
          <w:sz w:val="32"/>
          <w:szCs w:val="32"/>
        </w:rPr>
        <w:t xml:space="preserve">для </w:t>
      </w:r>
      <w:r w:rsidRPr="000B7484">
        <w:rPr>
          <w:rFonts w:ascii="Times New Roman" w:hAnsi="Times New Roman"/>
          <w:sz w:val="32"/>
          <w:szCs w:val="32"/>
        </w:rPr>
        <w:t xml:space="preserve">оплаты членского взноса в ОКМО и реализацию уставных задач организации. </w:t>
      </w:r>
      <w:r w:rsidR="00736785" w:rsidRPr="000B7484">
        <w:rPr>
          <w:rFonts w:ascii="Times New Roman" w:hAnsi="Times New Roman"/>
          <w:sz w:val="32"/>
          <w:szCs w:val="32"/>
        </w:rPr>
        <w:t>В настоящий момент продолжается совместная работа над внесен</w:t>
      </w:r>
      <w:r w:rsidR="00B07F34" w:rsidRPr="000B7484">
        <w:rPr>
          <w:rFonts w:ascii="Times New Roman" w:hAnsi="Times New Roman"/>
          <w:sz w:val="32"/>
          <w:szCs w:val="32"/>
        </w:rPr>
        <w:t>ием</w:t>
      </w:r>
      <w:r w:rsidR="00736785" w:rsidRPr="000B7484">
        <w:rPr>
          <w:rFonts w:ascii="Times New Roman" w:hAnsi="Times New Roman"/>
          <w:sz w:val="32"/>
          <w:szCs w:val="32"/>
        </w:rPr>
        <w:t xml:space="preserve"> в установленном порядке проект</w:t>
      </w:r>
      <w:r w:rsidR="00B07F34" w:rsidRPr="000B7484">
        <w:rPr>
          <w:rFonts w:ascii="Times New Roman" w:hAnsi="Times New Roman"/>
          <w:sz w:val="32"/>
          <w:szCs w:val="32"/>
        </w:rPr>
        <w:t>а</w:t>
      </w:r>
      <w:r w:rsidR="00736785" w:rsidRPr="000B7484">
        <w:rPr>
          <w:rFonts w:ascii="Times New Roman" w:hAnsi="Times New Roman"/>
          <w:sz w:val="32"/>
          <w:szCs w:val="32"/>
        </w:rPr>
        <w:t xml:space="preserve"> постановления Кабинета Министров Республики Адыгея «О порядке оказания государственной поддержки Ассоциации «Совет муниципальных образований Республики Адыгея»</w:t>
      </w:r>
      <w:r w:rsidR="00B07F34" w:rsidRPr="000B7484">
        <w:rPr>
          <w:rFonts w:ascii="Times New Roman" w:hAnsi="Times New Roman"/>
          <w:sz w:val="32"/>
          <w:szCs w:val="32"/>
        </w:rPr>
        <w:t xml:space="preserve">, идет работа над </w:t>
      </w:r>
      <w:proofErr w:type="gramStart"/>
      <w:r w:rsidR="00B07F34" w:rsidRPr="000B7484">
        <w:rPr>
          <w:rFonts w:ascii="Times New Roman" w:hAnsi="Times New Roman"/>
          <w:sz w:val="32"/>
          <w:szCs w:val="32"/>
        </w:rPr>
        <w:t>замечаниями</w:t>
      </w:r>
      <w:proofErr w:type="gramEnd"/>
      <w:r w:rsidR="00B07F34" w:rsidRPr="000B7484">
        <w:rPr>
          <w:rFonts w:ascii="Times New Roman" w:hAnsi="Times New Roman"/>
          <w:sz w:val="32"/>
          <w:szCs w:val="32"/>
        </w:rPr>
        <w:t xml:space="preserve"> поступившими от Министерства Финансов Республики Адыгея, Правового Управления Администрации Главы Республики Адыгея и Кабинета Министров Республики Адыгея.</w:t>
      </w:r>
      <w:r w:rsidR="00451438" w:rsidRPr="000B7484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451438" w:rsidRPr="000B7484">
        <w:rPr>
          <w:rFonts w:ascii="Times New Roman" w:hAnsi="Times New Roman"/>
          <w:sz w:val="32"/>
          <w:szCs w:val="32"/>
        </w:rPr>
        <w:t>Проект призван</w:t>
      </w:r>
      <w:r w:rsidR="00B07F34" w:rsidRPr="000B7484">
        <w:rPr>
          <w:rFonts w:ascii="Times New Roman" w:hAnsi="Times New Roman"/>
          <w:sz w:val="32"/>
          <w:szCs w:val="32"/>
        </w:rPr>
        <w:t xml:space="preserve"> максимально</w:t>
      </w:r>
      <w:r w:rsidR="00451438" w:rsidRPr="000B7484">
        <w:rPr>
          <w:rFonts w:ascii="Times New Roman" w:hAnsi="Times New Roman"/>
          <w:sz w:val="32"/>
          <w:szCs w:val="32"/>
        </w:rPr>
        <w:t xml:space="preserve"> упорядочить правила</w:t>
      </w:r>
      <w:r w:rsidR="00B07F34" w:rsidRPr="000B7484">
        <w:rPr>
          <w:rFonts w:ascii="Times New Roman" w:hAnsi="Times New Roman"/>
          <w:sz w:val="32"/>
          <w:szCs w:val="32"/>
        </w:rPr>
        <w:t xml:space="preserve"> и порядок предоставления ежегодной</w:t>
      </w:r>
      <w:r w:rsidR="00451438" w:rsidRPr="000B7484">
        <w:rPr>
          <w:rFonts w:ascii="Times New Roman" w:hAnsi="Times New Roman"/>
          <w:sz w:val="32"/>
          <w:szCs w:val="32"/>
        </w:rPr>
        <w:t xml:space="preserve"> государственной поддержки Ассоциации «Совет муниципальных образований Республики Адыгея» в соответствии с частью 1 статьи 66 ФЗ от 6 октября 2003 года №131-ФЗ «Об общих принципах местного самоуправления в Российской Федерации», статьей 9 Закона Республики Адыгея от 7 июля 2010 года №360 «О полномочиях органов государственной власти Республики Адыгея </w:t>
      </w:r>
      <w:r w:rsidR="00451438" w:rsidRPr="000B7484">
        <w:rPr>
          <w:rFonts w:ascii="Times New Roman" w:hAnsi="Times New Roman"/>
          <w:sz w:val="32"/>
          <w:szCs w:val="32"/>
        </w:rPr>
        <w:lastRenderedPageBreak/>
        <w:t>по взаимодействию с</w:t>
      </w:r>
      <w:proofErr w:type="gramEnd"/>
      <w:r w:rsidR="00451438" w:rsidRPr="000B7484">
        <w:rPr>
          <w:rFonts w:ascii="Times New Roman" w:hAnsi="Times New Roman"/>
          <w:sz w:val="32"/>
          <w:szCs w:val="32"/>
        </w:rPr>
        <w:t xml:space="preserve"> Ассоциацией «Совет муниципальных образований Республик Адыгея»</w:t>
      </w:r>
      <w:r w:rsidR="00B07F34" w:rsidRPr="000B7484">
        <w:rPr>
          <w:rFonts w:ascii="Times New Roman" w:hAnsi="Times New Roman"/>
          <w:sz w:val="32"/>
          <w:szCs w:val="32"/>
        </w:rPr>
        <w:t xml:space="preserve">.  </w:t>
      </w:r>
      <w:r w:rsidR="00736785" w:rsidRPr="000B7484">
        <w:rPr>
          <w:rFonts w:ascii="Times New Roman" w:hAnsi="Times New Roman"/>
          <w:sz w:val="32"/>
          <w:szCs w:val="32"/>
        </w:rPr>
        <w:t xml:space="preserve">  </w:t>
      </w:r>
    </w:p>
    <w:p w:rsidR="00375B1F" w:rsidRPr="000B7484" w:rsidRDefault="00E338DA" w:rsidP="000B7484">
      <w:pPr>
        <w:pStyle w:val="a3"/>
        <w:shd w:val="clear" w:color="auto" w:fill="F6F6F6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0B7484">
        <w:rPr>
          <w:sz w:val="32"/>
          <w:szCs w:val="32"/>
        </w:rPr>
        <w:t>Правлением Ассоциации совместно с Комитетом РА по взаимодействию с органами местного самоуправления</w:t>
      </w:r>
      <w:r w:rsidR="00E94FAA" w:rsidRPr="000B7484">
        <w:rPr>
          <w:sz w:val="32"/>
          <w:szCs w:val="32"/>
        </w:rPr>
        <w:t>,</w:t>
      </w:r>
      <w:r w:rsidRPr="000B7484">
        <w:rPr>
          <w:sz w:val="32"/>
          <w:szCs w:val="32"/>
        </w:rPr>
        <w:t xml:space="preserve"> в связи с неоднократными просьбами, поступавшими от сельских поселений республики, в регулярную практику введено проведение образовательных семинаров для специалистов</w:t>
      </w:r>
      <w:r w:rsidR="00E94FAA" w:rsidRPr="000B7484">
        <w:rPr>
          <w:sz w:val="32"/>
          <w:szCs w:val="32"/>
        </w:rPr>
        <w:t xml:space="preserve"> администраций муниципальных образований, сельских поселений, районов РА, членов АСМОРА</w:t>
      </w:r>
      <w:r w:rsidRPr="000B7484">
        <w:rPr>
          <w:sz w:val="32"/>
          <w:szCs w:val="32"/>
        </w:rPr>
        <w:t>. В истекшем 2016 году</w:t>
      </w:r>
      <w:r w:rsidR="00E94FAA" w:rsidRPr="000B7484">
        <w:rPr>
          <w:sz w:val="32"/>
          <w:szCs w:val="32"/>
        </w:rPr>
        <w:t xml:space="preserve"> проведено два семинара, ориентированных на повышение квалификационного уровня специалистов в сфере осуществления закупок для нужд сельских поселений. Семинары прошли на базе ООО «Сервисный центр «Гарант»</w:t>
      </w:r>
      <w:r w:rsidR="00375B1F" w:rsidRPr="000B7484">
        <w:rPr>
          <w:sz w:val="32"/>
          <w:szCs w:val="32"/>
        </w:rPr>
        <w:t xml:space="preserve"> 03 апреля 2016г., 29 ноября 2016 г. На семинарах обсуждены вопросы: особенности  осуществления  закупок для нужд сельских поселений; планирование закупок; приемка, проведение экспертизы, отчеты по закупкам; регулирование деятельности контрактной службы, контрактного управляющего; новое в законодательстве о контрактной системе. Обсуждены ситуации по осуществлению сельскими поселениями закупок, заполнению заказчиками отчета об объеме закупок у субъектов малого предпринимательства и социально ориентированных некоммерческих организаций. Были освещены основные встречающиеся на практике ошибки заказчиков. Даны рекомендации по профессиональному планированию, обоснованию и организации проведения закупок. Особое внимание было уделено вопросу применения заказчиками профессиональных стандартов и </w:t>
      </w:r>
      <w:r w:rsidR="00375B1F" w:rsidRPr="000B7484">
        <w:rPr>
          <w:sz w:val="32"/>
          <w:szCs w:val="32"/>
        </w:rPr>
        <w:lastRenderedPageBreak/>
        <w:t xml:space="preserve">изменениям законодательства о контрактной системе, произошедшим  в 2016 году. По завершении семинаров всем его участникам </w:t>
      </w:r>
      <w:r w:rsidR="008245D0">
        <w:rPr>
          <w:sz w:val="32"/>
          <w:szCs w:val="32"/>
        </w:rPr>
        <w:t xml:space="preserve">выданы </w:t>
      </w:r>
      <w:r w:rsidR="00375B1F" w:rsidRPr="000B7484">
        <w:rPr>
          <w:sz w:val="32"/>
          <w:szCs w:val="32"/>
        </w:rPr>
        <w:t>свидетельства установленного образца.</w:t>
      </w:r>
    </w:p>
    <w:p w:rsidR="00283487" w:rsidRPr="000B7484" w:rsidRDefault="00283487" w:rsidP="000B7484">
      <w:pPr>
        <w:pStyle w:val="a3"/>
        <w:shd w:val="clear" w:color="auto" w:fill="F6F6F6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0B7484">
        <w:rPr>
          <w:sz w:val="32"/>
          <w:szCs w:val="32"/>
        </w:rPr>
        <w:t>В продолжение тематики образовательной и консультационно-правовой деятельности организации следует отметить, что ассоциация поддерживает мероприятия</w:t>
      </w:r>
      <w:r w:rsidR="00E338DA" w:rsidRPr="000B7484">
        <w:rPr>
          <w:sz w:val="32"/>
          <w:szCs w:val="32"/>
        </w:rPr>
        <w:t xml:space="preserve"> Комитет</w:t>
      </w:r>
      <w:r w:rsidRPr="000B7484">
        <w:rPr>
          <w:sz w:val="32"/>
          <w:szCs w:val="32"/>
        </w:rPr>
        <w:t>а</w:t>
      </w:r>
      <w:r w:rsidR="00E338DA" w:rsidRPr="000B7484">
        <w:rPr>
          <w:sz w:val="32"/>
          <w:szCs w:val="32"/>
        </w:rPr>
        <w:t xml:space="preserve"> РА по взаимодействию с органами местного самоуправления</w:t>
      </w:r>
      <w:r w:rsidRPr="000B7484">
        <w:rPr>
          <w:sz w:val="32"/>
          <w:szCs w:val="32"/>
        </w:rPr>
        <w:t xml:space="preserve"> на уровне совместных консультаций, мониторинга ситуации и совместных мероприятий по</w:t>
      </w:r>
      <w:r w:rsidR="00E338DA" w:rsidRPr="000B7484">
        <w:rPr>
          <w:sz w:val="32"/>
          <w:szCs w:val="32"/>
        </w:rPr>
        <w:t xml:space="preserve"> реализации ведомственной программы «Развитие муниципальной службы в Республике Адыгея».</w:t>
      </w:r>
    </w:p>
    <w:p w:rsidR="00963365" w:rsidRPr="000B7484" w:rsidRDefault="00283487" w:rsidP="000B74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B7484">
        <w:rPr>
          <w:rFonts w:ascii="Times New Roman" w:hAnsi="Times New Roman" w:cs="Times New Roman"/>
          <w:sz w:val="32"/>
          <w:szCs w:val="32"/>
        </w:rPr>
        <w:t>Неплохо проявляет себя и созданный нами</w:t>
      </w:r>
      <w:r w:rsidR="00963365" w:rsidRPr="000B7484">
        <w:rPr>
          <w:rFonts w:ascii="Times New Roman" w:hAnsi="Times New Roman" w:cs="Times New Roman"/>
          <w:sz w:val="32"/>
          <w:szCs w:val="32"/>
        </w:rPr>
        <w:t xml:space="preserve"> в 2015 году при финансовой поддержке Кабинета Министров </w:t>
      </w:r>
      <w:r w:rsidRPr="000B7484">
        <w:rPr>
          <w:rFonts w:ascii="Times New Roman" w:hAnsi="Times New Roman" w:cs="Times New Roman"/>
          <w:sz w:val="32"/>
          <w:szCs w:val="32"/>
        </w:rPr>
        <w:t xml:space="preserve">сайт организации </w:t>
      </w:r>
      <w:proofErr w:type="spellStart"/>
      <w:r w:rsidRPr="000B7484">
        <w:rPr>
          <w:rFonts w:ascii="Times New Roman" w:hAnsi="Times New Roman" w:cs="Times New Roman"/>
          <w:sz w:val="32"/>
          <w:szCs w:val="32"/>
        </w:rPr>
        <w:t>asmora</w:t>
      </w:r>
      <w:proofErr w:type="spellEnd"/>
      <w:r w:rsidRPr="000B748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0B7484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0B7484">
        <w:rPr>
          <w:rFonts w:ascii="Times New Roman" w:hAnsi="Times New Roman" w:cs="Times New Roman"/>
          <w:sz w:val="32"/>
          <w:szCs w:val="32"/>
        </w:rPr>
        <w:t>.</w:t>
      </w:r>
      <w:r w:rsidR="00963365" w:rsidRPr="000B7484">
        <w:rPr>
          <w:sz w:val="32"/>
          <w:szCs w:val="32"/>
        </w:rPr>
        <w:t xml:space="preserve"> </w:t>
      </w:r>
      <w:r w:rsidR="00963365" w:rsidRPr="000B7484">
        <w:rPr>
          <w:rFonts w:ascii="Times New Roman" w:hAnsi="Times New Roman"/>
          <w:sz w:val="32"/>
          <w:szCs w:val="32"/>
        </w:rPr>
        <w:t xml:space="preserve">Данный информационный ресурс ассоциации технически связан со всеми партнерами организации, включая Кабинет Министров Республики Адыгея, районы Республики Адыгея, Общероссийский Конгресс муниципальных образований. </w:t>
      </w:r>
      <w:r w:rsidR="005738DB" w:rsidRPr="000B7484">
        <w:rPr>
          <w:rFonts w:ascii="Times New Roman" w:hAnsi="Times New Roman" w:cs="Times New Roman"/>
          <w:sz w:val="32"/>
          <w:szCs w:val="32"/>
        </w:rPr>
        <w:t xml:space="preserve">Сайт помогает членам Ассоциации осуществлять координацию между структурными подразделениями организации, осуществлять тесное взаимодействие с Кабинетом Министров РА, сотрудничество с ОКМО и его структурными подразделениями в субъектах РФ. </w:t>
      </w:r>
      <w:r w:rsidR="005738DB" w:rsidRPr="000B7484">
        <w:rPr>
          <w:rFonts w:ascii="Times New Roman" w:hAnsi="Times New Roman"/>
          <w:sz w:val="32"/>
          <w:szCs w:val="32"/>
        </w:rPr>
        <w:t xml:space="preserve"> Ведь од</w:t>
      </w:r>
      <w:r w:rsidR="005738DB" w:rsidRPr="000B7484">
        <w:rPr>
          <w:rFonts w:ascii="Times New Roman" w:hAnsi="Times New Roman" w:cs="Times New Roman"/>
          <w:sz w:val="32"/>
          <w:szCs w:val="32"/>
        </w:rPr>
        <w:t xml:space="preserve">на из главных задач организации – это методическая и информационная поддержка всех муниципальных образований республики. На это и нацелена была работа сайта. </w:t>
      </w:r>
      <w:r w:rsidR="00963365" w:rsidRPr="000B7484">
        <w:rPr>
          <w:rFonts w:ascii="Times New Roman" w:hAnsi="Times New Roman"/>
          <w:sz w:val="32"/>
          <w:szCs w:val="32"/>
        </w:rPr>
        <w:t>На</w:t>
      </w:r>
      <w:r w:rsidR="005738DB" w:rsidRPr="000B7484">
        <w:rPr>
          <w:rFonts w:ascii="Times New Roman" w:hAnsi="Times New Roman"/>
          <w:sz w:val="32"/>
          <w:szCs w:val="32"/>
        </w:rPr>
        <w:t xml:space="preserve"> недавнем</w:t>
      </w:r>
      <w:r w:rsidR="00963365" w:rsidRPr="000B7484">
        <w:rPr>
          <w:rFonts w:ascii="Times New Roman" w:hAnsi="Times New Roman"/>
          <w:sz w:val="32"/>
          <w:szCs w:val="32"/>
        </w:rPr>
        <w:t xml:space="preserve"> апрельском заседании Правления обсужден вопрос об обращении </w:t>
      </w:r>
      <w:proofErr w:type="spellStart"/>
      <w:r w:rsidR="00963365" w:rsidRPr="000B7484">
        <w:rPr>
          <w:rFonts w:ascii="Times New Roman" w:hAnsi="Times New Roman"/>
          <w:sz w:val="32"/>
          <w:szCs w:val="32"/>
        </w:rPr>
        <w:t>Хатукайского</w:t>
      </w:r>
      <w:proofErr w:type="spellEnd"/>
      <w:r w:rsidR="00963365" w:rsidRPr="000B7484">
        <w:rPr>
          <w:rFonts w:ascii="Times New Roman" w:hAnsi="Times New Roman"/>
          <w:sz w:val="32"/>
          <w:szCs w:val="32"/>
        </w:rPr>
        <w:t xml:space="preserve"> сельского поселения с просьбой </w:t>
      </w:r>
      <w:proofErr w:type="gramStart"/>
      <w:r w:rsidR="00963365" w:rsidRPr="000B7484">
        <w:rPr>
          <w:rFonts w:ascii="Times New Roman" w:hAnsi="Times New Roman"/>
          <w:sz w:val="32"/>
          <w:szCs w:val="32"/>
        </w:rPr>
        <w:t>усилить</w:t>
      </w:r>
      <w:proofErr w:type="gramEnd"/>
      <w:r w:rsidR="00963365" w:rsidRPr="000B7484">
        <w:rPr>
          <w:rFonts w:ascii="Times New Roman" w:hAnsi="Times New Roman"/>
          <w:sz w:val="32"/>
          <w:szCs w:val="32"/>
        </w:rPr>
        <w:t xml:space="preserve"> информационную и консультационно-правовую поддержку </w:t>
      </w:r>
      <w:r w:rsidR="00963365" w:rsidRPr="000B7484">
        <w:rPr>
          <w:rFonts w:ascii="Times New Roman" w:hAnsi="Times New Roman"/>
          <w:sz w:val="32"/>
          <w:szCs w:val="32"/>
        </w:rPr>
        <w:lastRenderedPageBreak/>
        <w:t xml:space="preserve">территорий. Члены Правления приняли решение усилить сайт организации за счет привязки к системам Консультант и Гарант, а так же созданию на сайте </w:t>
      </w:r>
      <w:r w:rsidR="005738DB" w:rsidRPr="000B7484">
        <w:rPr>
          <w:rFonts w:ascii="Times New Roman" w:hAnsi="Times New Roman"/>
          <w:sz w:val="32"/>
          <w:szCs w:val="32"/>
        </w:rPr>
        <w:t xml:space="preserve">внутреннего </w:t>
      </w:r>
      <w:r w:rsidR="008245D0">
        <w:rPr>
          <w:rFonts w:ascii="Times New Roman" w:hAnsi="Times New Roman"/>
          <w:sz w:val="32"/>
          <w:szCs w:val="32"/>
        </w:rPr>
        <w:t>форума</w:t>
      </w:r>
      <w:r w:rsidR="005738DB" w:rsidRPr="000B7484">
        <w:rPr>
          <w:rFonts w:ascii="Times New Roman" w:hAnsi="Times New Roman"/>
          <w:sz w:val="32"/>
          <w:szCs w:val="32"/>
        </w:rPr>
        <w:t xml:space="preserve"> по обсуждению проблем сельских поселений и районов. Сделаны соответствующие поручения модераторам сайта и на сегодняшний день заверше</w:t>
      </w:r>
      <w:r w:rsidR="008245D0">
        <w:rPr>
          <w:rFonts w:ascii="Times New Roman" w:hAnsi="Times New Roman"/>
          <w:sz w:val="32"/>
          <w:szCs w:val="32"/>
        </w:rPr>
        <w:t>на</w:t>
      </w:r>
      <w:r w:rsidR="005738DB" w:rsidRPr="000B7484">
        <w:rPr>
          <w:rFonts w:ascii="Times New Roman" w:hAnsi="Times New Roman"/>
          <w:sz w:val="32"/>
          <w:szCs w:val="32"/>
        </w:rPr>
        <w:t xml:space="preserve"> необходимая реорганизация и прокачка сайта.</w:t>
      </w:r>
      <w:r w:rsidR="00963365" w:rsidRPr="000B7484">
        <w:rPr>
          <w:rFonts w:ascii="Times New Roman" w:hAnsi="Times New Roman"/>
          <w:sz w:val="32"/>
          <w:szCs w:val="32"/>
        </w:rPr>
        <w:t xml:space="preserve">  </w:t>
      </w:r>
      <w:r w:rsidR="00963365" w:rsidRPr="000B74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738DB" w:rsidRPr="000B7484" w:rsidRDefault="005738DB" w:rsidP="000B7484">
      <w:pPr>
        <w:spacing w:after="0" w:line="360" w:lineRule="auto"/>
        <w:ind w:right="-1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B7484">
        <w:rPr>
          <w:rFonts w:ascii="Times New Roman" w:hAnsi="Times New Roman" w:cs="Times New Roman"/>
          <w:sz w:val="32"/>
          <w:szCs w:val="32"/>
        </w:rPr>
        <w:t xml:space="preserve">На Правление Ассоциации </w:t>
      </w:r>
      <w:r w:rsidR="00500A00" w:rsidRPr="000B7484">
        <w:rPr>
          <w:rFonts w:ascii="Times New Roman" w:hAnsi="Times New Roman" w:cs="Times New Roman"/>
          <w:sz w:val="32"/>
          <w:szCs w:val="32"/>
        </w:rPr>
        <w:t>регулярно поступают для обсуждения от сельских поселений</w:t>
      </w:r>
      <w:r w:rsidRPr="000B7484">
        <w:rPr>
          <w:rFonts w:ascii="Times New Roman" w:hAnsi="Times New Roman" w:cs="Times New Roman"/>
          <w:sz w:val="32"/>
          <w:szCs w:val="32"/>
        </w:rPr>
        <w:t xml:space="preserve"> проблемные вопросы  взаимодействи</w:t>
      </w:r>
      <w:r w:rsidR="00500A00" w:rsidRPr="000B7484">
        <w:rPr>
          <w:rFonts w:ascii="Times New Roman" w:hAnsi="Times New Roman" w:cs="Times New Roman"/>
          <w:sz w:val="32"/>
          <w:szCs w:val="32"/>
        </w:rPr>
        <w:t>я</w:t>
      </w:r>
      <w:r w:rsidRPr="000B7484">
        <w:rPr>
          <w:rFonts w:ascii="Times New Roman" w:hAnsi="Times New Roman" w:cs="Times New Roman"/>
          <w:sz w:val="32"/>
          <w:szCs w:val="32"/>
        </w:rPr>
        <w:t xml:space="preserve"> с контрольными органами, методик</w:t>
      </w:r>
      <w:r w:rsidR="00500A00" w:rsidRPr="000B7484">
        <w:rPr>
          <w:rFonts w:ascii="Times New Roman" w:hAnsi="Times New Roman" w:cs="Times New Roman"/>
          <w:sz w:val="32"/>
          <w:szCs w:val="32"/>
        </w:rPr>
        <w:t>и</w:t>
      </w:r>
      <w:r w:rsidRPr="000B7484">
        <w:rPr>
          <w:rFonts w:ascii="Times New Roman" w:hAnsi="Times New Roman" w:cs="Times New Roman"/>
          <w:sz w:val="32"/>
          <w:szCs w:val="32"/>
        </w:rPr>
        <w:t xml:space="preserve"> финансирования расходных обязательств муниципальных образований, развити</w:t>
      </w:r>
      <w:r w:rsidR="00500A00" w:rsidRPr="000B7484">
        <w:rPr>
          <w:rFonts w:ascii="Times New Roman" w:hAnsi="Times New Roman" w:cs="Times New Roman"/>
          <w:sz w:val="32"/>
          <w:szCs w:val="32"/>
        </w:rPr>
        <w:t>я</w:t>
      </w:r>
      <w:r w:rsidRPr="000B7484">
        <w:rPr>
          <w:rFonts w:ascii="Times New Roman" w:hAnsi="Times New Roman" w:cs="Times New Roman"/>
          <w:sz w:val="32"/>
          <w:szCs w:val="32"/>
        </w:rPr>
        <w:t xml:space="preserve"> систем коммунальной инфраструктуры, о государственном частном партнерстве (концессии), о рынк</w:t>
      </w:r>
      <w:r w:rsidR="00500A00" w:rsidRPr="000B7484">
        <w:rPr>
          <w:rFonts w:ascii="Times New Roman" w:hAnsi="Times New Roman" w:cs="Times New Roman"/>
          <w:sz w:val="32"/>
          <w:szCs w:val="32"/>
        </w:rPr>
        <w:t>е</w:t>
      </w:r>
      <w:r w:rsidRPr="000B7484">
        <w:rPr>
          <w:rFonts w:ascii="Times New Roman" w:hAnsi="Times New Roman" w:cs="Times New Roman"/>
          <w:sz w:val="32"/>
          <w:szCs w:val="32"/>
        </w:rPr>
        <w:t xml:space="preserve"> приобретения электроэнергии, </w:t>
      </w:r>
      <w:r w:rsidR="00500A00" w:rsidRPr="000B7484">
        <w:rPr>
          <w:rFonts w:ascii="Times New Roman" w:hAnsi="Times New Roman" w:cs="Times New Roman"/>
          <w:sz w:val="32"/>
          <w:szCs w:val="32"/>
        </w:rPr>
        <w:t xml:space="preserve">об </w:t>
      </w:r>
      <w:r w:rsidRPr="000B7484">
        <w:rPr>
          <w:rFonts w:ascii="Times New Roman" w:hAnsi="Times New Roman" w:cs="Times New Roman"/>
          <w:sz w:val="32"/>
          <w:szCs w:val="32"/>
        </w:rPr>
        <w:t>улично</w:t>
      </w:r>
      <w:r w:rsidR="00500A00" w:rsidRPr="000B7484">
        <w:rPr>
          <w:rFonts w:ascii="Times New Roman" w:hAnsi="Times New Roman" w:cs="Times New Roman"/>
          <w:sz w:val="32"/>
          <w:szCs w:val="32"/>
        </w:rPr>
        <w:t>м</w:t>
      </w:r>
      <w:r w:rsidRPr="000B7484">
        <w:rPr>
          <w:rFonts w:ascii="Times New Roman" w:hAnsi="Times New Roman" w:cs="Times New Roman"/>
          <w:sz w:val="32"/>
          <w:szCs w:val="32"/>
        </w:rPr>
        <w:t xml:space="preserve"> освещени</w:t>
      </w:r>
      <w:r w:rsidR="00500A00" w:rsidRPr="000B7484">
        <w:rPr>
          <w:rFonts w:ascii="Times New Roman" w:hAnsi="Times New Roman" w:cs="Times New Roman"/>
          <w:sz w:val="32"/>
          <w:szCs w:val="32"/>
        </w:rPr>
        <w:t xml:space="preserve">и, о возможности законодательной инициативы по внесению изменений в республиканское законодательство в части введения ответственности за систематическое </w:t>
      </w:r>
      <w:proofErr w:type="spellStart"/>
      <w:r w:rsidR="00500A00" w:rsidRPr="000B7484">
        <w:rPr>
          <w:rFonts w:ascii="Times New Roman" w:hAnsi="Times New Roman" w:cs="Times New Roman"/>
          <w:sz w:val="32"/>
          <w:szCs w:val="32"/>
        </w:rPr>
        <w:t>незаключение</w:t>
      </w:r>
      <w:proofErr w:type="spellEnd"/>
      <w:r w:rsidR="00500A00" w:rsidRPr="000B7484">
        <w:rPr>
          <w:rFonts w:ascii="Times New Roman" w:hAnsi="Times New Roman" w:cs="Times New Roman"/>
          <w:sz w:val="32"/>
          <w:szCs w:val="32"/>
        </w:rPr>
        <w:t xml:space="preserve"> договоров по вывозу ТБО</w:t>
      </w:r>
      <w:r w:rsidRPr="000B748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500A00" w:rsidRPr="000B7484">
        <w:rPr>
          <w:rFonts w:ascii="Times New Roman" w:hAnsi="Times New Roman" w:cs="Times New Roman"/>
          <w:sz w:val="32"/>
          <w:szCs w:val="32"/>
        </w:rPr>
        <w:t xml:space="preserve"> В настоящее время Правлением проводится мониторинг ситуации с вывозом ТБО для продолжения диалога с субъектами законодательной инициативы на предмет возможности и целесообразности подобной нормотворческой инициативы.</w:t>
      </w:r>
      <w:r w:rsidRPr="000B74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738DB" w:rsidRPr="000B7484" w:rsidRDefault="005738DB" w:rsidP="000B7484">
      <w:pPr>
        <w:spacing w:after="0" w:line="360" w:lineRule="auto"/>
        <w:ind w:right="-1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B7484">
        <w:rPr>
          <w:rFonts w:ascii="Times New Roman" w:hAnsi="Times New Roman" w:cs="Times New Roman"/>
          <w:sz w:val="32"/>
          <w:szCs w:val="32"/>
        </w:rPr>
        <w:t xml:space="preserve">Эти и многие другие проблемные вопросы, обсуждавшиеся на Правлении Ассоциации, мы </w:t>
      </w:r>
      <w:r w:rsidR="00500A00" w:rsidRPr="000B7484">
        <w:rPr>
          <w:rFonts w:ascii="Times New Roman" w:hAnsi="Times New Roman" w:cs="Times New Roman"/>
          <w:sz w:val="32"/>
          <w:szCs w:val="32"/>
        </w:rPr>
        <w:t>регулярно</w:t>
      </w:r>
      <w:r w:rsidRPr="000B7484">
        <w:rPr>
          <w:rFonts w:ascii="Times New Roman" w:hAnsi="Times New Roman" w:cs="Times New Roman"/>
          <w:sz w:val="32"/>
          <w:szCs w:val="32"/>
        </w:rPr>
        <w:t xml:space="preserve"> доводи</w:t>
      </w:r>
      <w:r w:rsidR="00500A00" w:rsidRPr="000B7484">
        <w:rPr>
          <w:rFonts w:ascii="Times New Roman" w:hAnsi="Times New Roman" w:cs="Times New Roman"/>
          <w:sz w:val="32"/>
          <w:szCs w:val="32"/>
        </w:rPr>
        <w:t>м до сведения</w:t>
      </w:r>
      <w:r w:rsidRPr="000B7484">
        <w:rPr>
          <w:rFonts w:ascii="Times New Roman" w:hAnsi="Times New Roman" w:cs="Times New Roman"/>
          <w:sz w:val="32"/>
          <w:szCs w:val="32"/>
        </w:rPr>
        <w:t xml:space="preserve"> наших коллег в ОКМО. </w:t>
      </w:r>
      <w:r w:rsidR="00E641CA" w:rsidRPr="000B7484">
        <w:rPr>
          <w:rFonts w:ascii="Times New Roman" w:hAnsi="Times New Roman" w:cs="Times New Roman"/>
          <w:sz w:val="32"/>
          <w:szCs w:val="32"/>
        </w:rPr>
        <w:t>По имеющейся информации</w:t>
      </w:r>
      <w:r w:rsidRPr="000B7484">
        <w:rPr>
          <w:rFonts w:ascii="Times New Roman" w:hAnsi="Times New Roman" w:cs="Times New Roman"/>
          <w:sz w:val="32"/>
          <w:szCs w:val="32"/>
        </w:rPr>
        <w:t xml:space="preserve"> аналогичные вопросы и предложения име</w:t>
      </w:r>
      <w:r w:rsidR="00E641CA" w:rsidRPr="000B7484">
        <w:rPr>
          <w:rFonts w:ascii="Times New Roman" w:hAnsi="Times New Roman" w:cs="Times New Roman"/>
          <w:sz w:val="32"/>
          <w:szCs w:val="32"/>
        </w:rPr>
        <w:t>ют</w:t>
      </w:r>
      <w:r w:rsidRPr="000B7484">
        <w:rPr>
          <w:rFonts w:ascii="Times New Roman" w:hAnsi="Times New Roman" w:cs="Times New Roman"/>
          <w:sz w:val="32"/>
          <w:szCs w:val="32"/>
        </w:rPr>
        <w:t xml:space="preserve"> и другие регионы</w:t>
      </w:r>
      <w:r w:rsidR="00E641CA" w:rsidRPr="000B7484">
        <w:rPr>
          <w:rFonts w:ascii="Times New Roman" w:hAnsi="Times New Roman" w:cs="Times New Roman"/>
          <w:sz w:val="32"/>
          <w:szCs w:val="32"/>
        </w:rPr>
        <w:t>, что побуждает руководство ОКМО</w:t>
      </w:r>
      <w:r w:rsidRPr="000B7484">
        <w:rPr>
          <w:rFonts w:ascii="Times New Roman" w:hAnsi="Times New Roman" w:cs="Times New Roman"/>
          <w:sz w:val="32"/>
          <w:szCs w:val="32"/>
        </w:rPr>
        <w:t xml:space="preserve"> </w:t>
      </w:r>
      <w:r w:rsidR="00E641CA" w:rsidRPr="000B7484">
        <w:rPr>
          <w:rFonts w:ascii="Times New Roman" w:hAnsi="Times New Roman" w:cs="Times New Roman"/>
          <w:sz w:val="32"/>
          <w:szCs w:val="32"/>
        </w:rPr>
        <w:t>проявлять активность и на федеральном уровне.</w:t>
      </w:r>
      <w:r w:rsidRPr="000B74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641CA" w:rsidRPr="000B7484" w:rsidRDefault="00E641CA" w:rsidP="000B7484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B7484">
        <w:rPr>
          <w:rFonts w:ascii="Times New Roman" w:hAnsi="Times New Roman"/>
          <w:sz w:val="32"/>
          <w:szCs w:val="32"/>
        </w:rPr>
        <w:lastRenderedPageBreak/>
        <w:t xml:space="preserve">Ассоциация «Совет муниципальных образований Республики Адыгея» приняла активное участие в формировании палат Конгресса ОКМО. Нами проведены в состав Палат Всероссийского конгресса наши кандидаты: </w:t>
      </w:r>
      <w:proofErr w:type="spellStart"/>
      <w:r w:rsidRPr="000B7484">
        <w:rPr>
          <w:rFonts w:ascii="Times New Roman" w:hAnsi="Times New Roman"/>
          <w:sz w:val="32"/>
          <w:szCs w:val="32"/>
        </w:rPr>
        <w:t>Наролин</w:t>
      </w:r>
      <w:proofErr w:type="spellEnd"/>
      <w:r w:rsidRPr="000B7484">
        <w:rPr>
          <w:rFonts w:ascii="Times New Roman" w:hAnsi="Times New Roman"/>
          <w:sz w:val="32"/>
          <w:szCs w:val="32"/>
        </w:rPr>
        <w:t xml:space="preserve"> А. В. – Палата городов-центров субъектов Российской Федерации; </w:t>
      </w:r>
      <w:proofErr w:type="spellStart"/>
      <w:r w:rsidRPr="000B7484">
        <w:rPr>
          <w:rFonts w:ascii="Times New Roman" w:hAnsi="Times New Roman"/>
          <w:sz w:val="32"/>
          <w:szCs w:val="32"/>
        </w:rPr>
        <w:t>Джаримок</w:t>
      </w:r>
      <w:proofErr w:type="spellEnd"/>
      <w:r w:rsidRPr="000B7484">
        <w:rPr>
          <w:rFonts w:ascii="Times New Roman" w:hAnsi="Times New Roman"/>
          <w:sz w:val="32"/>
          <w:szCs w:val="32"/>
        </w:rPr>
        <w:t xml:space="preserve"> А. Е. – Палата городских округов; </w:t>
      </w:r>
      <w:proofErr w:type="spellStart"/>
      <w:r w:rsidRPr="000B7484">
        <w:rPr>
          <w:rFonts w:ascii="Times New Roman" w:hAnsi="Times New Roman"/>
          <w:sz w:val="32"/>
          <w:szCs w:val="32"/>
        </w:rPr>
        <w:t>Хотко</w:t>
      </w:r>
      <w:proofErr w:type="spellEnd"/>
      <w:r w:rsidRPr="000B7484">
        <w:rPr>
          <w:rFonts w:ascii="Times New Roman" w:hAnsi="Times New Roman"/>
          <w:sz w:val="32"/>
          <w:szCs w:val="32"/>
        </w:rPr>
        <w:t xml:space="preserve"> Х. Н. – палата городских поселений; </w:t>
      </w:r>
      <w:proofErr w:type="spellStart"/>
      <w:r w:rsidRPr="000B7484">
        <w:rPr>
          <w:rFonts w:ascii="Times New Roman" w:hAnsi="Times New Roman"/>
          <w:sz w:val="32"/>
          <w:szCs w:val="32"/>
        </w:rPr>
        <w:t>Пчегатлук</w:t>
      </w:r>
      <w:proofErr w:type="spellEnd"/>
      <w:r w:rsidRPr="000B7484">
        <w:rPr>
          <w:rFonts w:ascii="Times New Roman" w:hAnsi="Times New Roman"/>
          <w:sz w:val="32"/>
          <w:szCs w:val="32"/>
        </w:rPr>
        <w:t xml:space="preserve"> А. К. – Палата муниципальных районов; </w:t>
      </w:r>
      <w:proofErr w:type="spellStart"/>
      <w:r w:rsidRPr="000B7484">
        <w:rPr>
          <w:rFonts w:ascii="Times New Roman" w:hAnsi="Times New Roman"/>
          <w:sz w:val="32"/>
          <w:szCs w:val="32"/>
        </w:rPr>
        <w:t>Бондарец</w:t>
      </w:r>
      <w:proofErr w:type="spellEnd"/>
      <w:r w:rsidRPr="000B7484">
        <w:rPr>
          <w:rFonts w:ascii="Times New Roman" w:hAnsi="Times New Roman"/>
          <w:sz w:val="32"/>
          <w:szCs w:val="32"/>
        </w:rPr>
        <w:t xml:space="preserve"> А. Ю. – Палата сельских поселений.</w:t>
      </w:r>
    </w:p>
    <w:p w:rsidR="00E641CA" w:rsidRPr="000B7484" w:rsidRDefault="00E641CA" w:rsidP="000B7484">
      <w:pPr>
        <w:pStyle w:val="a3"/>
        <w:shd w:val="clear" w:color="auto" w:fill="F6F6F6"/>
        <w:spacing w:before="0" w:beforeAutospacing="0" w:after="150" w:afterAutospacing="0" w:line="360" w:lineRule="auto"/>
        <w:ind w:firstLine="567"/>
        <w:jc w:val="both"/>
        <w:rPr>
          <w:sz w:val="32"/>
          <w:szCs w:val="32"/>
        </w:rPr>
      </w:pPr>
      <w:r w:rsidRPr="000B7484">
        <w:rPr>
          <w:sz w:val="32"/>
          <w:szCs w:val="32"/>
        </w:rPr>
        <w:t>В начале этого года</w:t>
      </w:r>
      <w:r w:rsidR="00EC1147" w:rsidRPr="000B7484">
        <w:rPr>
          <w:sz w:val="32"/>
          <w:szCs w:val="32"/>
        </w:rPr>
        <w:t xml:space="preserve"> 2 марта</w:t>
      </w:r>
      <w:r w:rsidRPr="000B7484">
        <w:rPr>
          <w:sz w:val="32"/>
          <w:szCs w:val="32"/>
        </w:rPr>
        <w:t xml:space="preserve"> уже прошло первое заседание</w:t>
      </w:r>
      <w:r w:rsidR="00EC1147" w:rsidRPr="000B7484">
        <w:rPr>
          <w:sz w:val="32"/>
          <w:szCs w:val="32"/>
        </w:rPr>
        <w:t xml:space="preserve"> на открытой площадке в Государственной Думе</w:t>
      </w:r>
      <w:r w:rsidRPr="000B7484">
        <w:rPr>
          <w:sz w:val="32"/>
          <w:szCs w:val="32"/>
        </w:rPr>
        <w:t xml:space="preserve"> в рамках деятельности палат</w:t>
      </w:r>
      <w:r w:rsidR="00EC1147" w:rsidRPr="000B7484">
        <w:rPr>
          <w:sz w:val="32"/>
          <w:szCs w:val="32"/>
        </w:rPr>
        <w:t xml:space="preserve">, </w:t>
      </w:r>
      <w:r w:rsidRPr="000B7484">
        <w:rPr>
          <w:sz w:val="32"/>
          <w:szCs w:val="32"/>
        </w:rPr>
        <w:t>Глав региональных столиц – член</w:t>
      </w:r>
      <w:r w:rsidR="00EC1147" w:rsidRPr="000B7484">
        <w:rPr>
          <w:sz w:val="32"/>
          <w:szCs w:val="32"/>
        </w:rPr>
        <w:t>ов</w:t>
      </w:r>
      <w:r w:rsidRPr="000B7484">
        <w:rPr>
          <w:sz w:val="32"/>
          <w:szCs w:val="32"/>
        </w:rPr>
        <w:t xml:space="preserve"> </w:t>
      </w:r>
      <w:proofErr w:type="gramStart"/>
      <w:r w:rsidRPr="000B7484">
        <w:rPr>
          <w:sz w:val="32"/>
          <w:szCs w:val="32"/>
        </w:rPr>
        <w:t>Палаты городов-центров субъектов Федерации Общероссийского Конгресса муниципальных образований</w:t>
      </w:r>
      <w:proofErr w:type="gramEnd"/>
      <w:r w:rsidRPr="000B7484">
        <w:rPr>
          <w:sz w:val="32"/>
          <w:szCs w:val="32"/>
        </w:rPr>
        <w:t>. Республику Адыгея на форуме представлял</w:t>
      </w:r>
      <w:r w:rsidR="00EC1147" w:rsidRPr="000B7484">
        <w:rPr>
          <w:sz w:val="32"/>
          <w:szCs w:val="32"/>
        </w:rPr>
        <w:t xml:space="preserve"> </w:t>
      </w:r>
      <w:r w:rsidRPr="000B7484">
        <w:rPr>
          <w:rStyle w:val="a9"/>
          <w:b w:val="0"/>
          <w:sz w:val="32"/>
          <w:szCs w:val="32"/>
        </w:rPr>
        <w:t xml:space="preserve">Александр </w:t>
      </w:r>
      <w:proofErr w:type="spellStart"/>
      <w:r w:rsidRPr="000B7484">
        <w:rPr>
          <w:rStyle w:val="a9"/>
          <w:b w:val="0"/>
          <w:sz w:val="32"/>
          <w:szCs w:val="32"/>
        </w:rPr>
        <w:t>Наролин</w:t>
      </w:r>
      <w:proofErr w:type="spellEnd"/>
      <w:r w:rsidRPr="000B7484">
        <w:rPr>
          <w:rStyle w:val="a9"/>
          <w:b w:val="0"/>
          <w:sz w:val="32"/>
          <w:szCs w:val="32"/>
        </w:rPr>
        <w:t xml:space="preserve"> – Глава МО «Город Майкоп», член </w:t>
      </w:r>
      <w:proofErr w:type="gramStart"/>
      <w:r w:rsidRPr="000B7484">
        <w:rPr>
          <w:rStyle w:val="a9"/>
          <w:b w:val="0"/>
          <w:sz w:val="32"/>
          <w:szCs w:val="32"/>
        </w:rPr>
        <w:t>Палаты Конгресса городов-центров субъектов Федерации</w:t>
      </w:r>
      <w:proofErr w:type="gramEnd"/>
      <w:r w:rsidRPr="000B7484">
        <w:rPr>
          <w:rStyle w:val="a9"/>
          <w:b w:val="0"/>
          <w:sz w:val="32"/>
          <w:szCs w:val="32"/>
        </w:rPr>
        <w:t xml:space="preserve"> от Ассоциации «Совет муниципальных образований Республики Адыгея».</w:t>
      </w:r>
      <w:r w:rsidRPr="000B7484">
        <w:rPr>
          <w:rStyle w:val="apple-converted-space"/>
          <w:b/>
          <w:sz w:val="32"/>
          <w:szCs w:val="32"/>
        </w:rPr>
        <w:t> </w:t>
      </w:r>
      <w:r w:rsidRPr="000B7484">
        <w:rPr>
          <w:sz w:val="32"/>
          <w:szCs w:val="32"/>
        </w:rPr>
        <w:t xml:space="preserve">Обсуждали опыт и проблемы благоустройства городских пространств, стратегического и территориального планирования и стратегического развития городов, поддержки территориального общественного самоуправления, эффективность государственного надзора и </w:t>
      </w:r>
      <w:proofErr w:type="gramStart"/>
      <w:r w:rsidRPr="000B7484">
        <w:rPr>
          <w:sz w:val="32"/>
          <w:szCs w:val="32"/>
        </w:rPr>
        <w:t>другие</w:t>
      </w:r>
      <w:proofErr w:type="gramEnd"/>
      <w:r w:rsidRPr="000B7484">
        <w:rPr>
          <w:sz w:val="32"/>
          <w:szCs w:val="32"/>
        </w:rPr>
        <w:t xml:space="preserve"> наболевшие и актуальные вопросы. </w:t>
      </w:r>
    </w:p>
    <w:p w:rsidR="0061335C" w:rsidRPr="000B7484" w:rsidRDefault="00E641CA" w:rsidP="000B7484">
      <w:pPr>
        <w:pStyle w:val="a3"/>
        <w:shd w:val="clear" w:color="auto" w:fill="F6F6F6"/>
        <w:spacing w:before="0" w:beforeAutospacing="0" w:after="150" w:afterAutospacing="0" w:line="360" w:lineRule="auto"/>
        <w:ind w:firstLine="567"/>
        <w:jc w:val="both"/>
        <w:rPr>
          <w:sz w:val="32"/>
          <w:szCs w:val="32"/>
        </w:rPr>
      </w:pPr>
      <w:r w:rsidRPr="000B7484">
        <w:rPr>
          <w:sz w:val="32"/>
          <w:szCs w:val="32"/>
        </w:rPr>
        <w:t xml:space="preserve">54 региональных столицы представляли более 70 человек из всех федеральных округов. Также участвовали представители Администрации Президента России, члены Совета Федерации, депутаты Государственной Думы, представители Минюста, </w:t>
      </w:r>
      <w:r w:rsidRPr="000B7484">
        <w:rPr>
          <w:sz w:val="32"/>
          <w:szCs w:val="32"/>
        </w:rPr>
        <w:lastRenderedPageBreak/>
        <w:t>Минэкономразвития и Минфина, делегаты от органов исполнительной власти субъектов России, эксперты и СМИ.</w:t>
      </w:r>
      <w:r w:rsidRPr="000B7484">
        <w:rPr>
          <w:sz w:val="32"/>
          <w:szCs w:val="32"/>
        </w:rPr>
        <w:br/>
        <w:t>Выявлено около 180-ти проблемных вопросов, которые предлагается решать на площадке Палаты. Количество проблем объясняется тем, что региональные столицы являются «лицом субъектов Федерации», и поэтому до 90% своих бюджетов должны направлять на поддержание своих статусов. Отдельно члены Палаты обсудили «больную» тему контроля и надзора за деятельностью муниципальных учреждений. По их мнению, во многих регионах возрождается проблема бессмысленных и непомерных штрафов, когда проверяющие органы выявляют недостатки, связанные с нехваткой финансирования, передают материалы в суд и добиваются наложения штрафа на администрацию, иногда в размере сотен тысяч рублей, тем самым вгоняя организацию в еще большие финансовые проблемы.</w:t>
      </w:r>
      <w:r w:rsidRPr="000B7484">
        <w:rPr>
          <w:sz w:val="32"/>
          <w:szCs w:val="32"/>
        </w:rPr>
        <w:br/>
        <w:t>В связи с этим президент Конгресса обратился к представителям Минюста</w:t>
      </w:r>
      <w:r w:rsidR="0061335C" w:rsidRPr="000B7484">
        <w:rPr>
          <w:sz w:val="32"/>
          <w:szCs w:val="32"/>
        </w:rPr>
        <w:t xml:space="preserve"> РФ</w:t>
      </w:r>
      <w:r w:rsidRPr="000B7484">
        <w:rPr>
          <w:sz w:val="32"/>
          <w:szCs w:val="32"/>
        </w:rPr>
        <w:t xml:space="preserve"> с просьбой начать мониторинг контрольно-надзорной деятельности в отношении муниципалитетов. </w:t>
      </w:r>
      <w:r w:rsidRPr="000B7484">
        <w:rPr>
          <w:sz w:val="32"/>
          <w:szCs w:val="32"/>
        </w:rPr>
        <w:br/>
        <w:t xml:space="preserve">Особый блок выступлений на Палате был посвящен вовлечению общества в жизнь российских городов, развитию института территориального общественного самоуправления (ТОС). ТОС представляет собой один из самых серьезных инструментов непосредственной демократии, форму самостоятельного и ответственного продвижения населением собственных инициатив по вопросам местного значения, контроля над выполнением органами власти взятых на себя обязательств. Базой для создания </w:t>
      </w:r>
      <w:r w:rsidRPr="000B7484">
        <w:rPr>
          <w:sz w:val="32"/>
          <w:szCs w:val="32"/>
        </w:rPr>
        <w:lastRenderedPageBreak/>
        <w:t>ТОС чаще всего является институт старших домов, дворов, председателей уличных (квартальных) комитетов, ТСЖ и ЖСК.</w:t>
      </w:r>
      <w:r w:rsidRPr="000B7484">
        <w:rPr>
          <w:sz w:val="32"/>
          <w:szCs w:val="32"/>
        </w:rPr>
        <w:br/>
        <w:t>По данным на 2016 год, в России насчитывается более 35,3 тысячи организаций ТОС, из которых более 4,5 тысячи - юридически зарегистрированных.</w:t>
      </w:r>
    </w:p>
    <w:p w:rsidR="00F35548" w:rsidRPr="000B7484" w:rsidRDefault="0061335C" w:rsidP="000B7484">
      <w:pPr>
        <w:pStyle w:val="a3"/>
        <w:shd w:val="clear" w:color="auto" w:fill="F6F6F6"/>
        <w:spacing w:before="0" w:beforeAutospacing="0" w:after="0" w:afterAutospacing="0" w:line="360" w:lineRule="auto"/>
        <w:ind w:firstLine="567"/>
        <w:jc w:val="both"/>
        <w:rPr>
          <w:sz w:val="32"/>
          <w:szCs w:val="32"/>
        </w:rPr>
      </w:pPr>
      <w:r w:rsidRPr="000B7484">
        <w:rPr>
          <w:sz w:val="32"/>
          <w:szCs w:val="32"/>
        </w:rPr>
        <w:t xml:space="preserve">20 апреля 2017 года запланировано Общее Собрание ОКМО в </w:t>
      </w:r>
      <w:proofErr w:type="gramStart"/>
      <w:r w:rsidRPr="000B7484">
        <w:rPr>
          <w:sz w:val="32"/>
          <w:szCs w:val="32"/>
        </w:rPr>
        <w:t>г</w:t>
      </w:r>
      <w:proofErr w:type="gramEnd"/>
      <w:r w:rsidRPr="000B7484">
        <w:rPr>
          <w:sz w:val="32"/>
          <w:szCs w:val="32"/>
        </w:rPr>
        <w:t>. Москве. Правлением принято решение в связи с поступившим приглашением принять участие в мероприятии. Одним из вопросов, вынесенных в повестку дня Общего Собрания</w:t>
      </w:r>
      <w:r w:rsidR="00F35548" w:rsidRPr="000B7484">
        <w:rPr>
          <w:sz w:val="32"/>
          <w:szCs w:val="32"/>
        </w:rPr>
        <w:t>,</w:t>
      </w:r>
      <w:r w:rsidRPr="000B7484">
        <w:rPr>
          <w:sz w:val="32"/>
          <w:szCs w:val="32"/>
        </w:rPr>
        <w:t xml:space="preserve"> является вопрос о пр</w:t>
      </w:r>
      <w:r w:rsidR="00F35548" w:rsidRPr="000B7484">
        <w:rPr>
          <w:sz w:val="32"/>
          <w:szCs w:val="32"/>
        </w:rPr>
        <w:t>о</w:t>
      </w:r>
      <w:r w:rsidRPr="000B7484">
        <w:rPr>
          <w:sz w:val="32"/>
          <w:szCs w:val="32"/>
        </w:rPr>
        <w:t xml:space="preserve">екте Доклада Правительству РФ о состоянии местного самоуправления, перспективах его развития и предложениях по совершенствованию </w:t>
      </w:r>
      <w:r w:rsidR="00F35548" w:rsidRPr="000B7484">
        <w:rPr>
          <w:sz w:val="32"/>
          <w:szCs w:val="32"/>
        </w:rPr>
        <w:t xml:space="preserve">правового регулирования организации и осуществления местного самоуправления. </w:t>
      </w:r>
    </w:p>
    <w:p w:rsidR="00F35548" w:rsidRPr="000B7484" w:rsidRDefault="00F35548" w:rsidP="000B7484">
      <w:pPr>
        <w:spacing w:after="0" w:line="360" w:lineRule="auto"/>
        <w:ind w:left="-142" w:right="139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B7484">
        <w:rPr>
          <w:rFonts w:ascii="Times New Roman" w:hAnsi="Times New Roman" w:cs="Times New Roman"/>
          <w:sz w:val="32"/>
          <w:szCs w:val="32"/>
          <w:lang w:eastAsia="ru-RU"/>
        </w:rPr>
        <w:t xml:space="preserve">Ассоциация совместно с профильным комитетом осуществила работу с  модельной формой регионального Доклада, который является составной частью Федерального доклада ОКМО Правительству РФ </w:t>
      </w:r>
      <w:r w:rsidRPr="000B7484">
        <w:rPr>
          <w:rFonts w:ascii="Times New Roman" w:hAnsi="Times New Roman" w:cs="Times New Roman"/>
          <w:sz w:val="32"/>
          <w:szCs w:val="32"/>
        </w:rPr>
        <w:t xml:space="preserve">- </w:t>
      </w:r>
      <w:r w:rsidRPr="000B7484">
        <w:rPr>
          <w:rFonts w:ascii="Times New Roman" w:hAnsi="Times New Roman" w:cs="Times New Roman"/>
          <w:sz w:val="32"/>
          <w:szCs w:val="32"/>
          <w:lang w:eastAsia="ru-RU"/>
        </w:rPr>
        <w:t xml:space="preserve">согласно п. 2 Распоряжения </w:t>
      </w:r>
      <w:r w:rsidRPr="000B7484">
        <w:rPr>
          <w:rFonts w:ascii="Times New Roman" w:hAnsi="Times New Roman" w:cs="Times New Roman"/>
          <w:sz w:val="32"/>
          <w:szCs w:val="32"/>
        </w:rPr>
        <w:t>Правительства Российской Федерации от 31 января 2000 года № 162-р (в ред. распоряжения от 29 мая 2014 года № 913-р).</w:t>
      </w:r>
    </w:p>
    <w:p w:rsidR="00F35548" w:rsidRPr="000B7484" w:rsidRDefault="00F35548" w:rsidP="000B7484">
      <w:pPr>
        <w:spacing w:after="0" w:line="360" w:lineRule="auto"/>
        <w:ind w:left="-142" w:right="139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B7484">
        <w:rPr>
          <w:rFonts w:ascii="Times New Roman" w:hAnsi="Times New Roman" w:cs="Times New Roman"/>
          <w:sz w:val="32"/>
          <w:szCs w:val="32"/>
        </w:rPr>
        <w:t>В установленные сроки Ассоциация направила материалы в ОКМО по следующим разделам:</w:t>
      </w:r>
    </w:p>
    <w:p w:rsidR="00F35548" w:rsidRPr="000B7484" w:rsidRDefault="00F35548" w:rsidP="000B7484">
      <w:pPr>
        <w:pStyle w:val="a5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74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Раздел – Административно – территориальное деление. </w:t>
      </w:r>
      <w:r w:rsidRPr="000B748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7211AB" w:rsidRPr="000B7484">
        <w:rPr>
          <w:rFonts w:ascii="Times New Roman" w:eastAsia="TimesNewRomanPSMT" w:hAnsi="Times New Roman" w:cs="Times New Roman"/>
          <w:sz w:val="32"/>
          <w:szCs w:val="32"/>
        </w:rPr>
        <w:t xml:space="preserve">       </w:t>
      </w:r>
      <w:r w:rsidRPr="000B7484">
        <w:rPr>
          <w:rFonts w:ascii="Times New Roman" w:eastAsia="TimesNewRomanPSMT" w:hAnsi="Times New Roman" w:cs="Times New Roman"/>
          <w:sz w:val="32"/>
          <w:szCs w:val="32"/>
        </w:rPr>
        <w:t xml:space="preserve">2. Раздел – Экономика и бюджетно-финансовое обеспечение местного самоуправления, </w:t>
      </w:r>
      <w:r w:rsidRPr="000B74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мероприятия, направленные на повышение собираемости налогов, инвестиционная привлекательность муниципальных образований, практика </w:t>
      </w:r>
      <w:r w:rsidRPr="000B748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внедрения стандартов инвестиционной деятельности, стратегическое развитие муниципальных образований, реализация программно-целевого метода управления бюджетом.</w:t>
      </w:r>
    </w:p>
    <w:p w:rsidR="00F35548" w:rsidRPr="000B7484" w:rsidRDefault="00F35548" w:rsidP="000B7484">
      <w:pPr>
        <w:pStyle w:val="a5"/>
        <w:numPr>
          <w:ilvl w:val="0"/>
          <w:numId w:val="1"/>
        </w:numPr>
        <w:suppressAutoHyphens w:val="0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74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Раздел – </w:t>
      </w:r>
      <w:r w:rsidRPr="000B7484">
        <w:rPr>
          <w:rFonts w:ascii="Times New Roman" w:eastAsia="TimesNewRomanPSMT" w:hAnsi="Times New Roman" w:cs="Times New Roman"/>
          <w:sz w:val="32"/>
          <w:szCs w:val="32"/>
        </w:rPr>
        <w:t xml:space="preserve">Кадровое обеспечение органов местного самоуправления, </w:t>
      </w:r>
      <w:r w:rsidRPr="000B7484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участие муниципальных образований в подготовке и переподготовке муниципальных кадров.</w:t>
      </w:r>
    </w:p>
    <w:p w:rsidR="00F35548" w:rsidRPr="000B7484" w:rsidRDefault="00F35548" w:rsidP="000B7484">
      <w:pPr>
        <w:pStyle w:val="a5"/>
        <w:numPr>
          <w:ilvl w:val="0"/>
          <w:numId w:val="1"/>
        </w:numPr>
        <w:suppressAutoHyphens w:val="0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0B7484">
        <w:rPr>
          <w:rFonts w:ascii="Times New Roman" w:eastAsia="TimesNewRomanPSMT" w:hAnsi="Times New Roman" w:cs="Times New Roman"/>
          <w:sz w:val="32"/>
          <w:szCs w:val="32"/>
        </w:rPr>
        <w:t>Раздел – Судебная практика, взаимодействие с контрольно-надзорными органами, включающий в себя вопросы с</w:t>
      </w:r>
      <w:r w:rsidRPr="000B7484">
        <w:rPr>
          <w:rFonts w:ascii="Times New Roman" w:eastAsia="Times New Roman" w:hAnsi="Times New Roman" w:cs="Times New Roman"/>
          <w:sz w:val="32"/>
          <w:szCs w:val="32"/>
          <w:lang w:eastAsia="ru-RU"/>
        </w:rPr>
        <w:t>удебной практики (иски с участием муниципальных образований, количество, предмет иска, решение), взаимодействие с контрольно-надзорными органами (проверки, запросы, штрафы).</w:t>
      </w:r>
      <w:proofErr w:type="gramEnd"/>
    </w:p>
    <w:p w:rsidR="00F35548" w:rsidRPr="000B7484" w:rsidRDefault="00F35548" w:rsidP="000B7484">
      <w:pPr>
        <w:pStyle w:val="a5"/>
        <w:numPr>
          <w:ilvl w:val="0"/>
          <w:numId w:val="1"/>
        </w:numPr>
        <w:suppressAutoHyphens w:val="0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7484">
        <w:rPr>
          <w:rFonts w:ascii="Times New Roman" w:eastAsia="TimesNewRomanPSMT" w:hAnsi="Times New Roman" w:cs="Times New Roman"/>
          <w:sz w:val="32"/>
          <w:szCs w:val="32"/>
        </w:rPr>
        <w:t>Раздел – Участие граждан в осуществлении местного самоуправления,  включающий в себя вопросы п</w:t>
      </w:r>
      <w:r w:rsidRPr="000B74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убличных слушаний, сходы граждан и иные формы участия населения, развития территориального общественного самоуправления, развития общественного контроля, добровольчества и </w:t>
      </w:r>
      <w:proofErr w:type="spellStart"/>
      <w:r w:rsidRPr="000B7484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волонтерства</w:t>
      </w:r>
      <w:proofErr w:type="spellEnd"/>
      <w:r w:rsidRPr="000B74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местном уровне.</w:t>
      </w:r>
    </w:p>
    <w:p w:rsidR="00F35548" w:rsidRPr="000B7484" w:rsidRDefault="007211AB" w:rsidP="000B7484">
      <w:pPr>
        <w:pStyle w:val="a5"/>
        <w:numPr>
          <w:ilvl w:val="0"/>
          <w:numId w:val="1"/>
        </w:numPr>
        <w:suppressAutoHyphens w:val="0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7484">
        <w:rPr>
          <w:rFonts w:ascii="Times New Roman" w:eastAsia="TimesNewRomanPSMT" w:hAnsi="Times New Roman" w:cs="Times New Roman"/>
          <w:sz w:val="32"/>
          <w:szCs w:val="32"/>
        </w:rPr>
        <w:t xml:space="preserve"> </w:t>
      </w:r>
      <w:r w:rsidR="00F35548" w:rsidRPr="000B7484">
        <w:rPr>
          <w:rFonts w:ascii="Times New Roman" w:eastAsia="TimesNewRomanPSMT" w:hAnsi="Times New Roman" w:cs="Times New Roman"/>
          <w:sz w:val="32"/>
          <w:szCs w:val="32"/>
        </w:rPr>
        <w:t>Раздел – Правовые аспекты развития системы местного самоуправления, с вопросами: р</w:t>
      </w:r>
      <w:r w:rsidR="00F35548" w:rsidRPr="000B7484">
        <w:rPr>
          <w:rFonts w:ascii="Times New Roman" w:eastAsia="Times New Roman" w:hAnsi="Times New Roman" w:cs="Times New Roman"/>
          <w:sz w:val="32"/>
          <w:szCs w:val="32"/>
          <w:lang w:eastAsia="ru-RU"/>
        </w:rPr>
        <w:t>еализация положений Федерального закона от 06.10.2003 №131-ФЗ (в разрезе по видам муниципальных образований), изменения и поправки в действующее законодательство субъекта Российской Федерации  в части касающейся органов местного, актуальные практики и вопросы применения норм Федерального законодательства в сферах:</w:t>
      </w:r>
    </w:p>
    <w:p w:rsidR="00F35548" w:rsidRPr="000B7484" w:rsidRDefault="00F35548" w:rsidP="000B7484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0B7484">
        <w:rPr>
          <w:rFonts w:ascii="Times New Roman" w:hAnsi="Times New Roman" w:cs="Times New Roman"/>
          <w:sz w:val="32"/>
          <w:szCs w:val="32"/>
          <w:lang w:eastAsia="ru-RU"/>
        </w:rPr>
        <w:t xml:space="preserve">- формирования органов местного самоуправления; - участия граждан в осуществлении местного самоуправления; - </w:t>
      </w:r>
      <w:r w:rsidRPr="000B7484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благоустройства территорий муниципальных образований; - охраны общественного порядка на территориях муниципальных образований; - организации первичной медицинской помощи; - организации среднего общего и дошкольного образования; - организациях муниципального дорожного строительства;</w:t>
      </w:r>
      <w:r w:rsidR="007211AB" w:rsidRPr="000B748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0B7484">
        <w:rPr>
          <w:rFonts w:ascii="Times New Roman" w:hAnsi="Times New Roman" w:cs="Times New Roman"/>
          <w:sz w:val="32"/>
          <w:szCs w:val="32"/>
          <w:lang w:eastAsia="ru-RU"/>
        </w:rPr>
        <w:t>- землепользования; - налогообложения; - использования муниципального имущественного комплекса; - муниципального частного партнёрства; - межмуниципального сотрудничества; - и т.д.</w:t>
      </w:r>
    </w:p>
    <w:p w:rsidR="007211AB" w:rsidRPr="000B7484" w:rsidRDefault="007211AB" w:rsidP="000B7484">
      <w:p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32"/>
          <w:szCs w:val="32"/>
        </w:rPr>
      </w:pPr>
      <w:r w:rsidRPr="000B7484">
        <w:rPr>
          <w:rFonts w:ascii="Times New Roman" w:hAnsi="Times New Roman" w:cs="Times New Roman"/>
          <w:sz w:val="32"/>
          <w:szCs w:val="32"/>
          <w:lang w:eastAsia="ru-RU"/>
        </w:rPr>
        <w:t xml:space="preserve"> В прошлом году </w:t>
      </w:r>
      <w:r w:rsidRPr="000B7484">
        <w:rPr>
          <w:rFonts w:ascii="Times New Roman" w:hAnsi="Times New Roman"/>
          <w:sz w:val="32"/>
          <w:szCs w:val="32"/>
        </w:rPr>
        <w:t xml:space="preserve">Члены ОКМО приняли новый Устав и структуру конгресса. </w:t>
      </w:r>
      <w:r w:rsidRPr="000B7484">
        <w:rPr>
          <w:rFonts w:ascii="Times New Roman" w:hAnsi="Times New Roman" w:cs="Times New Roman"/>
          <w:sz w:val="32"/>
          <w:szCs w:val="32"/>
        </w:rPr>
        <w:t>В соответствии с рекомендациями ОКМО привести местные уставы в соответствие с нормами действующего законодательства по аналогу изменений, внесенных в Устав общероссийского конгресса муниципальных образований,  рабочей группой Правления проведена работа по оптимизации и изменениям в Устав Ассоциации «СМО РА». Во всех муниципальных районах и сельских поселениях проведена процедура обсуждения и согласования поправок и изменений. Данный вопрос также стоит в повестке дня сегодняшнего Собрания.</w:t>
      </w:r>
    </w:p>
    <w:p w:rsidR="0059214A" w:rsidRPr="000B7484" w:rsidRDefault="0059214A" w:rsidP="000B7484">
      <w:pPr>
        <w:pStyle w:val="a3"/>
        <w:shd w:val="clear" w:color="auto" w:fill="F6F6F6"/>
        <w:spacing w:before="0" w:beforeAutospacing="0" w:after="0" w:afterAutospacing="0" w:line="360" w:lineRule="auto"/>
        <w:ind w:left="-142" w:firstLine="568"/>
        <w:jc w:val="both"/>
        <w:rPr>
          <w:sz w:val="32"/>
          <w:szCs w:val="32"/>
        </w:rPr>
      </w:pPr>
      <w:r w:rsidRPr="000B7484">
        <w:rPr>
          <w:sz w:val="32"/>
          <w:szCs w:val="32"/>
        </w:rPr>
        <w:t xml:space="preserve">Сотрудничество в истекший период проходило и в режиме видеоконференций. В режиме видеоконференции в Москве в ЦИК ВПП «ЕДИНАЯ РОССИЯ» состоялось расширенное заседание президиума Общероссийского конгресса муниципальных образований под председательством президента конгресса, депутата Государственной Думы Виктора </w:t>
      </w:r>
      <w:proofErr w:type="spellStart"/>
      <w:r w:rsidRPr="000B7484">
        <w:rPr>
          <w:sz w:val="32"/>
          <w:szCs w:val="32"/>
        </w:rPr>
        <w:t>Кидяева</w:t>
      </w:r>
      <w:proofErr w:type="spellEnd"/>
      <w:r w:rsidRPr="000B7484">
        <w:rPr>
          <w:sz w:val="32"/>
          <w:szCs w:val="32"/>
        </w:rPr>
        <w:t>. К участию были приглашены представители советов муниципальных образований всех субъектов Российской Федерации, иных союзов и ассоциации–</w:t>
      </w:r>
      <w:r w:rsidRPr="000B7484">
        <w:rPr>
          <w:sz w:val="32"/>
          <w:szCs w:val="32"/>
        </w:rPr>
        <w:lastRenderedPageBreak/>
        <w:t xml:space="preserve">членов конгресса и СМИ. Республика Адыгея была представлена в видеоконференции Ассоциаций «СМО РА», представителями Администрации Главы РА и КМРА, профильным Комитетом РА, представителями «Единой России» от РА, руководством – главами городов и районов РА, СМИ. На видеоконференции Президент конгресса выступил с докладом об итогах работы конгресса за период 2015-2016 годов.  Виктор </w:t>
      </w:r>
      <w:proofErr w:type="spellStart"/>
      <w:r w:rsidRPr="000B7484">
        <w:rPr>
          <w:sz w:val="32"/>
          <w:szCs w:val="32"/>
        </w:rPr>
        <w:t>Кидяев</w:t>
      </w:r>
      <w:proofErr w:type="spellEnd"/>
      <w:r w:rsidRPr="000B7484">
        <w:rPr>
          <w:sz w:val="32"/>
          <w:szCs w:val="32"/>
        </w:rPr>
        <w:t xml:space="preserve"> отметил активное взаимодействие ОКМО с Минюстом, Минфином, Минстроем, Общественной палатой РФ и др. Обозначил основные направления деятельности Ассоциации «ОКМО» на следующий год. Отмечено было, что в </w:t>
      </w:r>
      <w:proofErr w:type="spellStart"/>
      <w:proofErr w:type="gramStart"/>
      <w:r w:rsidRPr="000B7484">
        <w:rPr>
          <w:sz w:val="32"/>
          <w:szCs w:val="32"/>
        </w:rPr>
        <w:t>в</w:t>
      </w:r>
      <w:proofErr w:type="spellEnd"/>
      <w:proofErr w:type="gramEnd"/>
      <w:r w:rsidRPr="000B7484">
        <w:rPr>
          <w:sz w:val="32"/>
          <w:szCs w:val="32"/>
        </w:rPr>
        <w:t xml:space="preserve"> 2017 году планируется создание базы муниципальных проектов для российских и зарубежных инвесторов, а также базы муниципального кадрового резерва, которая будет организована в рамках нового проекта конгресса «22 тысячи». В следующем году намечено проведение  ряда крупных мероприятий. Докладчики от министерств дали свою оценку законотворческим инициативам конгресса.</w:t>
      </w:r>
      <w:r w:rsidR="003A40DE" w:rsidRPr="000B7484">
        <w:rPr>
          <w:sz w:val="32"/>
          <w:szCs w:val="32"/>
        </w:rPr>
        <w:t xml:space="preserve"> </w:t>
      </w:r>
      <w:r w:rsidRPr="000B7484">
        <w:rPr>
          <w:sz w:val="32"/>
          <w:szCs w:val="32"/>
        </w:rPr>
        <w:t>Собравшиеся уделили особое внимание вопросу проведения регионального и федерального этапов  Всероссийского конкурса муниципальных практик.</w:t>
      </w:r>
    </w:p>
    <w:p w:rsidR="007211AB" w:rsidRPr="000B7484" w:rsidRDefault="003A40DE" w:rsidP="000B7484">
      <w:p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32"/>
          <w:szCs w:val="32"/>
        </w:rPr>
      </w:pPr>
      <w:r w:rsidRPr="000B7484">
        <w:rPr>
          <w:rFonts w:ascii="Times New Roman" w:hAnsi="Times New Roman" w:cs="Times New Roman"/>
          <w:sz w:val="32"/>
          <w:szCs w:val="32"/>
        </w:rPr>
        <w:t xml:space="preserve">Как и в </w:t>
      </w:r>
      <w:proofErr w:type="gramStart"/>
      <w:r w:rsidRPr="000B7484">
        <w:rPr>
          <w:rFonts w:ascii="Times New Roman" w:hAnsi="Times New Roman" w:cs="Times New Roman"/>
          <w:sz w:val="32"/>
          <w:szCs w:val="32"/>
        </w:rPr>
        <w:t>2015</w:t>
      </w:r>
      <w:proofErr w:type="gramEnd"/>
      <w:r w:rsidRPr="000B7484">
        <w:rPr>
          <w:rFonts w:ascii="Times New Roman" w:hAnsi="Times New Roman" w:cs="Times New Roman"/>
          <w:sz w:val="32"/>
          <w:szCs w:val="32"/>
        </w:rPr>
        <w:t xml:space="preserve"> так и в 2016 году Ассоциация осуществляла</w:t>
      </w:r>
      <w:r w:rsidR="00EB3280" w:rsidRPr="000B7484">
        <w:rPr>
          <w:rFonts w:ascii="Times New Roman" w:hAnsi="Times New Roman" w:cs="Times New Roman"/>
          <w:sz w:val="32"/>
          <w:szCs w:val="32"/>
        </w:rPr>
        <w:t xml:space="preserve"> взаимодействи</w:t>
      </w:r>
      <w:r w:rsidRPr="000B7484">
        <w:rPr>
          <w:rFonts w:ascii="Times New Roman" w:hAnsi="Times New Roman" w:cs="Times New Roman"/>
          <w:sz w:val="32"/>
          <w:szCs w:val="32"/>
        </w:rPr>
        <w:t>е</w:t>
      </w:r>
      <w:r w:rsidR="00EB3280" w:rsidRPr="000B7484">
        <w:rPr>
          <w:rFonts w:ascii="Times New Roman" w:hAnsi="Times New Roman" w:cs="Times New Roman"/>
          <w:sz w:val="32"/>
          <w:szCs w:val="32"/>
        </w:rPr>
        <w:t xml:space="preserve"> и сотрудничеств</w:t>
      </w:r>
      <w:r w:rsidRPr="000B7484">
        <w:rPr>
          <w:rFonts w:ascii="Times New Roman" w:hAnsi="Times New Roman" w:cs="Times New Roman"/>
          <w:sz w:val="32"/>
          <w:szCs w:val="32"/>
        </w:rPr>
        <w:t>о</w:t>
      </w:r>
      <w:r w:rsidR="00EB3280" w:rsidRPr="000B7484">
        <w:rPr>
          <w:rFonts w:ascii="Times New Roman" w:hAnsi="Times New Roman" w:cs="Times New Roman"/>
          <w:sz w:val="32"/>
          <w:szCs w:val="32"/>
        </w:rPr>
        <w:t xml:space="preserve"> в рамках Южного федерального округа</w:t>
      </w:r>
      <w:r w:rsidRPr="000B7484">
        <w:rPr>
          <w:rFonts w:ascii="Times New Roman" w:hAnsi="Times New Roman" w:cs="Times New Roman"/>
          <w:sz w:val="32"/>
          <w:szCs w:val="32"/>
        </w:rPr>
        <w:t>. 15 декабря 2016 года Распоряжением полномочного представителя Президента РФ в ЮФО №181рп я был включен в состав Совета по вопросам местного самоуправления при полномочном представителе Президента РФ в ЮФО</w:t>
      </w:r>
      <w:r w:rsidR="001D19B0" w:rsidRPr="000B7484">
        <w:rPr>
          <w:rFonts w:ascii="Times New Roman" w:hAnsi="Times New Roman" w:cs="Times New Roman"/>
          <w:sz w:val="32"/>
          <w:szCs w:val="32"/>
        </w:rPr>
        <w:t xml:space="preserve">. В настоящий момент участвую в подготовке Заседания Совета, которое пройдет в </w:t>
      </w:r>
      <w:r w:rsidR="001D19B0" w:rsidRPr="000B7484">
        <w:rPr>
          <w:rFonts w:ascii="Times New Roman" w:hAnsi="Times New Roman" w:cs="Times New Roman"/>
          <w:sz w:val="32"/>
          <w:szCs w:val="32"/>
        </w:rPr>
        <w:lastRenderedPageBreak/>
        <w:t>ближайшее время. Мы внес</w:t>
      </w:r>
      <w:r w:rsidR="008245D0">
        <w:rPr>
          <w:rFonts w:ascii="Times New Roman" w:hAnsi="Times New Roman" w:cs="Times New Roman"/>
          <w:sz w:val="32"/>
          <w:szCs w:val="32"/>
        </w:rPr>
        <w:t>л</w:t>
      </w:r>
      <w:r w:rsidR="001D19B0" w:rsidRPr="000B7484">
        <w:rPr>
          <w:rFonts w:ascii="Times New Roman" w:hAnsi="Times New Roman" w:cs="Times New Roman"/>
          <w:sz w:val="32"/>
          <w:szCs w:val="32"/>
        </w:rPr>
        <w:t xml:space="preserve">и свои предложения для занесения в протокол заседания Совета в части касающейся эффективности повышения квалификации муниципальных служащих в субъектах Российской Федерации, находящихся в пределах ЮФО. </w:t>
      </w:r>
      <w:r w:rsidR="00EB3280" w:rsidRPr="000B74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D19B0" w:rsidRPr="000B7484" w:rsidRDefault="001D19B0" w:rsidP="000B7484">
      <w:p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32"/>
          <w:szCs w:val="32"/>
        </w:rPr>
      </w:pPr>
      <w:r w:rsidRPr="000B7484">
        <w:rPr>
          <w:rFonts w:ascii="Times New Roman" w:hAnsi="Times New Roman" w:cs="Times New Roman"/>
          <w:sz w:val="32"/>
          <w:szCs w:val="32"/>
        </w:rPr>
        <w:t>В истекший период активное сотрудничество проходило и с Прокуратурой РА. Принимали участие в двух открытых форумах прокуратуры. Первый открытый форум прокуратуры республики посвящен был теме «Соблюдение прав  граждан на оплату труда»</w:t>
      </w:r>
      <w:r w:rsidR="00B91223" w:rsidRPr="000B7484">
        <w:rPr>
          <w:rFonts w:ascii="Times New Roman" w:hAnsi="Times New Roman" w:cs="Times New Roman"/>
          <w:sz w:val="32"/>
          <w:szCs w:val="32"/>
        </w:rPr>
        <w:t xml:space="preserve">. </w:t>
      </w:r>
      <w:r w:rsidRPr="000B7484">
        <w:rPr>
          <w:sz w:val="32"/>
          <w:szCs w:val="32"/>
        </w:rPr>
        <w:t xml:space="preserve">14 </w:t>
      </w:r>
      <w:r w:rsidRPr="000B7484">
        <w:rPr>
          <w:rFonts w:ascii="Times New Roman" w:hAnsi="Times New Roman" w:cs="Times New Roman"/>
          <w:sz w:val="32"/>
          <w:szCs w:val="32"/>
        </w:rPr>
        <w:t>февраля 2017 года прошел</w:t>
      </w:r>
      <w:r w:rsidR="00B91223" w:rsidRPr="000B7484">
        <w:rPr>
          <w:rFonts w:ascii="Times New Roman" w:hAnsi="Times New Roman" w:cs="Times New Roman"/>
          <w:sz w:val="32"/>
          <w:szCs w:val="32"/>
        </w:rPr>
        <w:t xml:space="preserve"> второй</w:t>
      </w:r>
      <w:r w:rsidRPr="000B7484">
        <w:rPr>
          <w:rFonts w:ascii="Times New Roman" w:hAnsi="Times New Roman" w:cs="Times New Roman"/>
          <w:sz w:val="32"/>
          <w:szCs w:val="32"/>
        </w:rPr>
        <w:t xml:space="preserve"> открытый форум прокуратуры </w:t>
      </w:r>
      <w:r w:rsidR="00B91223" w:rsidRPr="000B7484">
        <w:rPr>
          <w:rFonts w:ascii="Times New Roman" w:hAnsi="Times New Roman" w:cs="Times New Roman"/>
          <w:sz w:val="32"/>
          <w:szCs w:val="32"/>
        </w:rPr>
        <w:t xml:space="preserve"> </w:t>
      </w:r>
      <w:r w:rsidRPr="000B7484">
        <w:rPr>
          <w:rFonts w:ascii="Times New Roman" w:hAnsi="Times New Roman" w:cs="Times New Roman"/>
          <w:sz w:val="32"/>
          <w:szCs w:val="32"/>
        </w:rPr>
        <w:t>РА на тему «Защита личности от противоправных посягательств. Профилактика правонарушений и преступлений».</w:t>
      </w:r>
      <w:r w:rsidRPr="000B7484">
        <w:rPr>
          <w:sz w:val="32"/>
          <w:szCs w:val="32"/>
        </w:rPr>
        <w:t xml:space="preserve"> </w:t>
      </w:r>
      <w:r w:rsidRPr="000B7484">
        <w:rPr>
          <w:rFonts w:ascii="Times New Roman" w:hAnsi="Times New Roman" w:cs="Times New Roman"/>
          <w:sz w:val="32"/>
          <w:szCs w:val="32"/>
        </w:rPr>
        <w:t xml:space="preserve">В работе форума принимали участие руководители Прокуратуры Республики Адыгея, Кабинета Министров Республики Адыгея, Государственного </w:t>
      </w:r>
      <w:proofErr w:type="spellStart"/>
      <w:r w:rsidRPr="000B7484">
        <w:rPr>
          <w:rFonts w:ascii="Times New Roman" w:hAnsi="Times New Roman" w:cs="Times New Roman"/>
          <w:sz w:val="32"/>
          <w:szCs w:val="32"/>
        </w:rPr>
        <w:t>Совета-Хасэ</w:t>
      </w:r>
      <w:proofErr w:type="spellEnd"/>
      <w:r w:rsidRPr="000B7484">
        <w:rPr>
          <w:rFonts w:ascii="Times New Roman" w:hAnsi="Times New Roman" w:cs="Times New Roman"/>
          <w:sz w:val="32"/>
          <w:szCs w:val="32"/>
        </w:rPr>
        <w:t xml:space="preserve"> Республики Адыгея, Министерства внутренних дел Республики Адыгея, структур защиты прав ребенка, религиозных и общественных организаций республики.</w:t>
      </w:r>
      <w:r w:rsidRPr="000B7484">
        <w:rPr>
          <w:rFonts w:ascii="Times New Roman" w:hAnsi="Times New Roman" w:cs="Times New Roman"/>
          <w:sz w:val="32"/>
          <w:szCs w:val="32"/>
        </w:rPr>
        <w:br/>
        <w:t>В работе форума приняла участие и Ассоциация «Совет муниципальных образований Республики Адыгея».</w:t>
      </w:r>
    </w:p>
    <w:p w:rsidR="001D19B0" w:rsidRPr="000B7484" w:rsidRDefault="001D19B0" w:rsidP="000B7484">
      <w:pPr>
        <w:pStyle w:val="a3"/>
        <w:shd w:val="clear" w:color="auto" w:fill="F6F6F6"/>
        <w:spacing w:before="0" w:beforeAutospacing="0" w:after="150" w:afterAutospacing="0" w:line="360" w:lineRule="auto"/>
        <w:ind w:firstLine="568"/>
        <w:jc w:val="both"/>
        <w:rPr>
          <w:sz w:val="32"/>
          <w:szCs w:val="32"/>
        </w:rPr>
      </w:pPr>
      <w:r w:rsidRPr="000B7484">
        <w:rPr>
          <w:sz w:val="32"/>
          <w:szCs w:val="32"/>
        </w:rPr>
        <w:t>В материале</w:t>
      </w:r>
      <w:r w:rsidR="00B91223" w:rsidRPr="000B7484">
        <w:rPr>
          <w:sz w:val="32"/>
          <w:szCs w:val="32"/>
        </w:rPr>
        <w:t xml:space="preserve"> Ассоциации</w:t>
      </w:r>
      <w:r w:rsidRPr="000B7484">
        <w:rPr>
          <w:sz w:val="32"/>
          <w:szCs w:val="32"/>
        </w:rPr>
        <w:t xml:space="preserve">, представленном вниманию участников форума, </w:t>
      </w:r>
      <w:r w:rsidR="00B91223" w:rsidRPr="000B7484">
        <w:rPr>
          <w:sz w:val="32"/>
          <w:szCs w:val="32"/>
        </w:rPr>
        <w:t>содержалась информация</w:t>
      </w:r>
      <w:r w:rsidRPr="000B7484">
        <w:rPr>
          <w:sz w:val="32"/>
          <w:szCs w:val="32"/>
        </w:rPr>
        <w:t xml:space="preserve"> о деятельности муниципалитетов по приоритетным направлениям в профилактике терроризма, экстремизма, противоправной деятельности, коррупции в муниципалитетах, осве</w:t>
      </w:r>
      <w:r w:rsidR="00B91223" w:rsidRPr="000B7484">
        <w:rPr>
          <w:sz w:val="32"/>
          <w:szCs w:val="32"/>
        </w:rPr>
        <w:t>щены</w:t>
      </w:r>
      <w:r w:rsidRPr="000B7484">
        <w:rPr>
          <w:sz w:val="32"/>
          <w:szCs w:val="32"/>
        </w:rPr>
        <w:t xml:space="preserve"> </w:t>
      </w:r>
      <w:r w:rsidR="00B91223" w:rsidRPr="000B7484">
        <w:rPr>
          <w:sz w:val="32"/>
          <w:szCs w:val="32"/>
        </w:rPr>
        <w:t>в</w:t>
      </w:r>
      <w:r w:rsidRPr="000B7484">
        <w:rPr>
          <w:sz w:val="32"/>
          <w:szCs w:val="32"/>
        </w:rPr>
        <w:t>опросы:</w:t>
      </w:r>
      <w:r w:rsidRPr="000B7484">
        <w:rPr>
          <w:rStyle w:val="apple-converted-space"/>
          <w:sz w:val="32"/>
          <w:szCs w:val="32"/>
        </w:rPr>
        <w:t> </w:t>
      </w:r>
      <w:r w:rsidRPr="000B7484">
        <w:rPr>
          <w:sz w:val="32"/>
          <w:szCs w:val="32"/>
        </w:rPr>
        <w:br/>
        <w:t>1. Работа с национальными диаспорами на территории муниципальных образований.</w:t>
      </w:r>
      <w:r w:rsidRPr="000B7484">
        <w:rPr>
          <w:rStyle w:val="apple-converted-space"/>
          <w:sz w:val="32"/>
          <w:szCs w:val="32"/>
        </w:rPr>
        <w:t> </w:t>
      </w:r>
      <w:r w:rsidRPr="000B7484">
        <w:rPr>
          <w:sz w:val="32"/>
          <w:szCs w:val="32"/>
        </w:rPr>
        <w:br/>
        <w:t xml:space="preserve">2. Работа муниципальных органов молодежной политики в сфере </w:t>
      </w:r>
      <w:r w:rsidRPr="000B7484">
        <w:rPr>
          <w:sz w:val="32"/>
          <w:szCs w:val="32"/>
        </w:rPr>
        <w:lastRenderedPageBreak/>
        <w:t>взаимодействия в вопросах воспитательной и психологической работы с высшими и средними учебными заведениями.</w:t>
      </w:r>
      <w:r w:rsidRPr="000B7484">
        <w:rPr>
          <w:sz w:val="32"/>
          <w:szCs w:val="32"/>
        </w:rPr>
        <w:br/>
        <w:t>3. Работа в рамках Антитеррористической комиссии.</w:t>
      </w:r>
      <w:r w:rsidRPr="000B7484">
        <w:rPr>
          <w:sz w:val="32"/>
          <w:szCs w:val="32"/>
        </w:rPr>
        <w:br/>
        <w:t>4. Работа по реализации Постановления Правительства РФ от 25 марта 2015 г. № 272 «Об утверждении требований к антитеррористической защищенности мест массового пребывания людей».</w:t>
      </w:r>
      <w:r w:rsidRPr="000B7484">
        <w:rPr>
          <w:sz w:val="32"/>
          <w:szCs w:val="32"/>
        </w:rPr>
        <w:br/>
        <w:t>5. Утверждение муниципальных программ профильного содержания.</w:t>
      </w:r>
      <w:r w:rsidRPr="000B7484">
        <w:rPr>
          <w:sz w:val="32"/>
          <w:szCs w:val="32"/>
        </w:rPr>
        <w:br/>
        <w:t>6. Изготовление и распространение через комитеты ТОС, школы, детские сады, учреждения культуры, пассажирский транспорт наглядной агитации.</w:t>
      </w:r>
      <w:r w:rsidRPr="000B7484">
        <w:rPr>
          <w:sz w:val="32"/>
          <w:szCs w:val="32"/>
        </w:rPr>
        <w:br/>
        <w:t>7. Использование ресурсов комиссий по делам несовершеннолетних для межведомственного взаимодействия.</w:t>
      </w:r>
      <w:r w:rsidRPr="000B7484">
        <w:rPr>
          <w:rStyle w:val="apple-converted-space"/>
          <w:sz w:val="32"/>
          <w:szCs w:val="32"/>
        </w:rPr>
        <w:t> </w:t>
      </w:r>
      <w:r w:rsidRPr="000B7484">
        <w:rPr>
          <w:sz w:val="32"/>
          <w:szCs w:val="32"/>
        </w:rPr>
        <w:br/>
        <w:t>8. Привлечение муниципальных СМИ и официальных интернет-сайтов к разъяснительной работе.</w:t>
      </w:r>
      <w:r w:rsidRPr="000B7484">
        <w:rPr>
          <w:rStyle w:val="apple-converted-space"/>
          <w:sz w:val="32"/>
          <w:szCs w:val="32"/>
        </w:rPr>
        <w:t> </w:t>
      </w:r>
      <w:r w:rsidRPr="000B7484">
        <w:rPr>
          <w:sz w:val="32"/>
          <w:szCs w:val="32"/>
        </w:rPr>
        <w:br/>
        <w:t>9. Привлечение Комитетов ТОС к профилактике преступности через Советы профилактики при ТОС.</w:t>
      </w:r>
      <w:r w:rsidRPr="000B7484">
        <w:rPr>
          <w:rStyle w:val="apple-converted-space"/>
          <w:sz w:val="32"/>
          <w:szCs w:val="32"/>
        </w:rPr>
        <w:t> </w:t>
      </w:r>
      <w:r w:rsidRPr="000B7484">
        <w:rPr>
          <w:sz w:val="32"/>
          <w:szCs w:val="32"/>
        </w:rPr>
        <w:br/>
        <w:t xml:space="preserve">9. Активное использование систем видеонаблюдения и </w:t>
      </w:r>
      <w:proofErr w:type="spellStart"/>
      <w:r w:rsidRPr="000B7484">
        <w:rPr>
          <w:sz w:val="32"/>
          <w:szCs w:val="32"/>
        </w:rPr>
        <w:t>видеофиксации</w:t>
      </w:r>
      <w:proofErr w:type="spellEnd"/>
      <w:r w:rsidRPr="000B7484">
        <w:rPr>
          <w:sz w:val="32"/>
          <w:szCs w:val="32"/>
        </w:rPr>
        <w:t>.</w:t>
      </w:r>
      <w:r w:rsidRPr="000B7484">
        <w:rPr>
          <w:sz w:val="32"/>
          <w:szCs w:val="32"/>
        </w:rPr>
        <w:br/>
        <w:t>10. Участие социально ориентированных НКО в социальных проектах, снижающих социальную напряженность.</w:t>
      </w:r>
      <w:r w:rsidRPr="000B7484">
        <w:rPr>
          <w:rStyle w:val="apple-converted-space"/>
          <w:sz w:val="32"/>
          <w:szCs w:val="32"/>
        </w:rPr>
        <w:t> </w:t>
      </w:r>
      <w:r w:rsidRPr="000B7484">
        <w:rPr>
          <w:sz w:val="32"/>
          <w:szCs w:val="32"/>
        </w:rPr>
        <w:br/>
        <w:t>11. Профилактика и противодействие коррупции.</w:t>
      </w:r>
      <w:r w:rsidRPr="000B7484">
        <w:rPr>
          <w:rStyle w:val="apple-converted-space"/>
          <w:sz w:val="32"/>
          <w:szCs w:val="32"/>
        </w:rPr>
        <w:t> </w:t>
      </w:r>
      <w:r w:rsidRPr="000B7484">
        <w:rPr>
          <w:sz w:val="32"/>
          <w:szCs w:val="32"/>
        </w:rPr>
        <w:br/>
      </w:r>
      <w:r w:rsidR="00B91223" w:rsidRPr="000B7484">
        <w:rPr>
          <w:sz w:val="32"/>
          <w:szCs w:val="32"/>
        </w:rPr>
        <w:t>В рассматриваемом вопросе мы сделали акцент</w:t>
      </w:r>
      <w:r w:rsidRPr="000B7484">
        <w:rPr>
          <w:sz w:val="32"/>
          <w:szCs w:val="32"/>
        </w:rPr>
        <w:t xml:space="preserve"> </w:t>
      </w:r>
      <w:r w:rsidR="00B91223" w:rsidRPr="000B7484">
        <w:rPr>
          <w:sz w:val="32"/>
          <w:szCs w:val="32"/>
        </w:rPr>
        <w:t>на</w:t>
      </w:r>
      <w:r w:rsidRPr="000B7484">
        <w:rPr>
          <w:sz w:val="32"/>
          <w:szCs w:val="32"/>
        </w:rPr>
        <w:t xml:space="preserve"> важность совместной работы и межведомственного взаимодействия для </w:t>
      </w:r>
      <w:r w:rsidRPr="000B7484">
        <w:rPr>
          <w:sz w:val="32"/>
          <w:szCs w:val="32"/>
        </w:rPr>
        <w:lastRenderedPageBreak/>
        <w:t>достижения необходимых результатов в решении существующих проблем.</w:t>
      </w:r>
    </w:p>
    <w:p w:rsidR="00B549C1" w:rsidRPr="000B7484" w:rsidRDefault="00B91223" w:rsidP="000B7484">
      <w:pPr>
        <w:pStyle w:val="a3"/>
        <w:shd w:val="clear" w:color="auto" w:fill="F6F6F6"/>
        <w:spacing w:before="0" w:beforeAutospacing="0" w:after="150" w:afterAutospacing="0" w:line="360" w:lineRule="auto"/>
        <w:ind w:firstLine="568"/>
        <w:jc w:val="both"/>
        <w:rPr>
          <w:sz w:val="32"/>
          <w:szCs w:val="32"/>
        </w:rPr>
      </w:pPr>
      <w:r w:rsidRPr="000B7484">
        <w:rPr>
          <w:sz w:val="32"/>
          <w:szCs w:val="32"/>
        </w:rPr>
        <w:t xml:space="preserve">В последнее время после </w:t>
      </w:r>
      <w:r w:rsidR="00EB3280" w:rsidRPr="000B7484">
        <w:rPr>
          <w:sz w:val="32"/>
          <w:szCs w:val="32"/>
        </w:rPr>
        <w:t>подписан</w:t>
      </w:r>
      <w:r w:rsidRPr="000B7484">
        <w:rPr>
          <w:sz w:val="32"/>
          <w:szCs w:val="32"/>
        </w:rPr>
        <w:t>ия ОКМО</w:t>
      </w:r>
      <w:r w:rsidR="00EB3280" w:rsidRPr="000B7484">
        <w:rPr>
          <w:sz w:val="32"/>
          <w:szCs w:val="32"/>
        </w:rPr>
        <w:t xml:space="preserve"> соглашени</w:t>
      </w:r>
      <w:r w:rsidRPr="000B7484">
        <w:rPr>
          <w:sz w:val="32"/>
          <w:szCs w:val="32"/>
        </w:rPr>
        <w:t>я</w:t>
      </w:r>
      <w:r w:rsidR="00EB3280" w:rsidRPr="000B7484">
        <w:rPr>
          <w:sz w:val="32"/>
          <w:szCs w:val="32"/>
        </w:rPr>
        <w:t xml:space="preserve"> о сотрудничестве с Всероссийским советом местного самоуправления</w:t>
      </w:r>
      <w:r w:rsidRPr="000B7484">
        <w:rPr>
          <w:sz w:val="32"/>
          <w:szCs w:val="32"/>
        </w:rPr>
        <w:t xml:space="preserve"> и на нашем уровне активизировались контакты по линии взаимодействия и сотрудничества с местным отделением ВСМС в республике</w:t>
      </w:r>
      <w:r w:rsidR="00EB3280" w:rsidRPr="000B7484">
        <w:rPr>
          <w:sz w:val="32"/>
          <w:szCs w:val="32"/>
        </w:rPr>
        <w:t>.</w:t>
      </w:r>
      <w:r w:rsidRPr="000B7484">
        <w:rPr>
          <w:sz w:val="32"/>
          <w:szCs w:val="32"/>
        </w:rPr>
        <w:t xml:space="preserve"> В плане работы на ближайшее время стоит вопрос об инициировании подписания соглашения о сотрудничестве</w:t>
      </w:r>
      <w:r w:rsidR="00B549C1" w:rsidRPr="000B7484">
        <w:rPr>
          <w:sz w:val="32"/>
          <w:szCs w:val="32"/>
        </w:rPr>
        <w:t xml:space="preserve"> с</w:t>
      </w:r>
      <w:r w:rsidRPr="000B7484">
        <w:rPr>
          <w:sz w:val="32"/>
          <w:szCs w:val="32"/>
        </w:rPr>
        <w:t xml:space="preserve"> местным республиканским отделением</w:t>
      </w:r>
      <w:r w:rsidR="00B549C1" w:rsidRPr="000B7484">
        <w:rPr>
          <w:sz w:val="32"/>
          <w:szCs w:val="32"/>
        </w:rPr>
        <w:t xml:space="preserve"> ВСМС.</w:t>
      </w:r>
    </w:p>
    <w:p w:rsidR="000B7484" w:rsidRDefault="000B7484" w:rsidP="00D2371C">
      <w:pPr>
        <w:pStyle w:val="a3"/>
        <w:spacing w:before="0" w:beforeAutospacing="0" w:after="0" w:afterAutospacing="0"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сегодняшний день мы получаем всемерную поддержку от руководства Республики Адыгея в решении наших уставных задач. И этот вектор взаимодействия и сотрудничества имеет тенденцию к активизации. Мы выражаем благодарность всем членам Ассоциации, принимающим активное участие в ежедневной работе, а также всем структурным подразделениям КМРА, лично Вам, Мурат  </w:t>
      </w:r>
      <w:proofErr w:type="spellStart"/>
      <w:r>
        <w:rPr>
          <w:sz w:val="32"/>
          <w:szCs w:val="32"/>
        </w:rPr>
        <w:t>Каральбиевич</w:t>
      </w:r>
      <w:proofErr w:type="spellEnd"/>
      <w:r>
        <w:rPr>
          <w:sz w:val="32"/>
          <w:szCs w:val="32"/>
        </w:rPr>
        <w:t xml:space="preserve">, за то участие, внимание и поддержку, которую мы получаем в нашей повседневной деятельности. Со своей стороны, от имени Правления, членов Ассоциации хочу заверить, что будем </w:t>
      </w:r>
      <w:proofErr w:type="gramStart"/>
      <w:r>
        <w:rPr>
          <w:sz w:val="32"/>
          <w:szCs w:val="32"/>
        </w:rPr>
        <w:t>предпринимать все возможные усилия</w:t>
      </w:r>
      <w:proofErr w:type="gramEnd"/>
      <w:r>
        <w:rPr>
          <w:sz w:val="32"/>
          <w:szCs w:val="32"/>
        </w:rPr>
        <w:t xml:space="preserve"> для развития местного самоуправления во благо и в интересах жителей республики.</w:t>
      </w:r>
    </w:p>
    <w:p w:rsidR="000B7484" w:rsidRDefault="000B7484" w:rsidP="00D2371C">
      <w:pPr>
        <w:pStyle w:val="a3"/>
        <w:spacing w:before="0" w:beforeAutospacing="0" w:after="0" w:afterAutospacing="0" w:line="360" w:lineRule="auto"/>
        <w:ind w:firstLine="567"/>
        <w:jc w:val="both"/>
        <w:rPr>
          <w:sz w:val="32"/>
          <w:szCs w:val="32"/>
        </w:rPr>
      </w:pPr>
    </w:p>
    <w:p w:rsidR="007211AB" w:rsidRDefault="000B7484" w:rsidP="00D2371C">
      <w:pPr>
        <w:pStyle w:val="a3"/>
        <w:spacing w:before="0" w:beforeAutospacing="0" w:after="0" w:afterAutospacing="0"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Спасибо за внимание.   </w:t>
      </w:r>
    </w:p>
    <w:p w:rsidR="007211AB" w:rsidRDefault="007211AB" w:rsidP="00D237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338DA" w:rsidRDefault="00E338DA" w:rsidP="00D2371C">
      <w:pPr>
        <w:pStyle w:val="a3"/>
        <w:spacing w:before="0" w:beforeAutospacing="0" w:after="0" w:afterAutospacing="0" w:line="360" w:lineRule="auto"/>
        <w:ind w:firstLine="567"/>
        <w:jc w:val="both"/>
        <w:rPr>
          <w:i/>
          <w:sz w:val="32"/>
          <w:szCs w:val="32"/>
        </w:rPr>
      </w:pPr>
    </w:p>
    <w:p w:rsidR="00F84B28" w:rsidRPr="003C2BD4" w:rsidRDefault="00F84B28" w:rsidP="006D40E0">
      <w:pPr>
        <w:shd w:val="clear" w:color="auto" w:fill="F6F6F6"/>
        <w:suppressAutoHyphens w:val="0"/>
        <w:spacing w:after="30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sectPr w:rsidR="00F84B28" w:rsidRPr="003C2BD4" w:rsidSect="00AB0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21007"/>
    <w:multiLevelType w:val="hybridMultilevel"/>
    <w:tmpl w:val="151C4A8A"/>
    <w:lvl w:ilvl="0" w:tplc="E9D4F44A">
      <w:start w:val="3"/>
      <w:numFmt w:val="decimal"/>
      <w:lvlText w:val="%1."/>
      <w:lvlJc w:val="left"/>
      <w:pPr>
        <w:ind w:left="42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F58"/>
    <w:rsid w:val="00012901"/>
    <w:rsid w:val="00025DFA"/>
    <w:rsid w:val="000430A0"/>
    <w:rsid w:val="000553BA"/>
    <w:rsid w:val="000A42F6"/>
    <w:rsid w:val="000A6CE0"/>
    <w:rsid w:val="000B3EA8"/>
    <w:rsid w:val="000B7484"/>
    <w:rsid w:val="000C5AC1"/>
    <w:rsid w:val="000D0BFF"/>
    <w:rsid w:val="00101D40"/>
    <w:rsid w:val="00110213"/>
    <w:rsid w:val="00153697"/>
    <w:rsid w:val="00190A0A"/>
    <w:rsid w:val="001B1A3F"/>
    <w:rsid w:val="001D19B0"/>
    <w:rsid w:val="001F4ED7"/>
    <w:rsid w:val="002141CB"/>
    <w:rsid w:val="002538FA"/>
    <w:rsid w:val="00283487"/>
    <w:rsid w:val="0030648F"/>
    <w:rsid w:val="00313508"/>
    <w:rsid w:val="003210E4"/>
    <w:rsid w:val="00343D8B"/>
    <w:rsid w:val="00350982"/>
    <w:rsid w:val="0036489A"/>
    <w:rsid w:val="00375B1F"/>
    <w:rsid w:val="00384B3E"/>
    <w:rsid w:val="003A40DE"/>
    <w:rsid w:val="003C2BD4"/>
    <w:rsid w:val="003E226C"/>
    <w:rsid w:val="00413C36"/>
    <w:rsid w:val="00451438"/>
    <w:rsid w:val="004771F0"/>
    <w:rsid w:val="00491F53"/>
    <w:rsid w:val="004D0688"/>
    <w:rsid w:val="00500A00"/>
    <w:rsid w:val="00502B16"/>
    <w:rsid w:val="005738DB"/>
    <w:rsid w:val="0059214A"/>
    <w:rsid w:val="005C7E6A"/>
    <w:rsid w:val="005E3CA0"/>
    <w:rsid w:val="0061335C"/>
    <w:rsid w:val="00624D43"/>
    <w:rsid w:val="00657D2E"/>
    <w:rsid w:val="00666C4F"/>
    <w:rsid w:val="0067448B"/>
    <w:rsid w:val="00691A18"/>
    <w:rsid w:val="006B67AD"/>
    <w:rsid w:val="006D40E0"/>
    <w:rsid w:val="00707C1C"/>
    <w:rsid w:val="007211AB"/>
    <w:rsid w:val="00736785"/>
    <w:rsid w:val="007607C2"/>
    <w:rsid w:val="007772C3"/>
    <w:rsid w:val="007D6113"/>
    <w:rsid w:val="007F61D6"/>
    <w:rsid w:val="007F688D"/>
    <w:rsid w:val="008245D0"/>
    <w:rsid w:val="00843FF2"/>
    <w:rsid w:val="00884FCA"/>
    <w:rsid w:val="008A2357"/>
    <w:rsid w:val="008A426C"/>
    <w:rsid w:val="008B1E25"/>
    <w:rsid w:val="00916950"/>
    <w:rsid w:val="0091787E"/>
    <w:rsid w:val="009300D2"/>
    <w:rsid w:val="009420D0"/>
    <w:rsid w:val="00963365"/>
    <w:rsid w:val="009A34CB"/>
    <w:rsid w:val="009C7F77"/>
    <w:rsid w:val="00A2597E"/>
    <w:rsid w:val="00A32E71"/>
    <w:rsid w:val="00A51B40"/>
    <w:rsid w:val="00A67D1B"/>
    <w:rsid w:val="00AB072A"/>
    <w:rsid w:val="00AB174B"/>
    <w:rsid w:val="00AE2649"/>
    <w:rsid w:val="00AE7938"/>
    <w:rsid w:val="00B03400"/>
    <w:rsid w:val="00B05C03"/>
    <w:rsid w:val="00B0716F"/>
    <w:rsid w:val="00B07F34"/>
    <w:rsid w:val="00B10678"/>
    <w:rsid w:val="00B23EFA"/>
    <w:rsid w:val="00B549C1"/>
    <w:rsid w:val="00B657E9"/>
    <w:rsid w:val="00B66EDC"/>
    <w:rsid w:val="00B7364D"/>
    <w:rsid w:val="00B91223"/>
    <w:rsid w:val="00B9222F"/>
    <w:rsid w:val="00BD2604"/>
    <w:rsid w:val="00BD6A7F"/>
    <w:rsid w:val="00C12686"/>
    <w:rsid w:val="00C36A5D"/>
    <w:rsid w:val="00C570CA"/>
    <w:rsid w:val="00D2371C"/>
    <w:rsid w:val="00D41AD5"/>
    <w:rsid w:val="00D54F58"/>
    <w:rsid w:val="00D630A4"/>
    <w:rsid w:val="00E338DA"/>
    <w:rsid w:val="00E641CA"/>
    <w:rsid w:val="00E94FAA"/>
    <w:rsid w:val="00EA4E32"/>
    <w:rsid w:val="00EB3280"/>
    <w:rsid w:val="00EC1147"/>
    <w:rsid w:val="00ED1FCE"/>
    <w:rsid w:val="00F35548"/>
    <w:rsid w:val="00F84B28"/>
    <w:rsid w:val="00F92C14"/>
    <w:rsid w:val="00FE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E0"/>
    <w:pPr>
      <w:suppressAutoHyphens/>
      <w:spacing w:after="200" w:line="276" w:lineRule="auto"/>
    </w:pPr>
    <w:rPr>
      <w:rFonts w:cs="Tahoma"/>
      <w:kern w:val="1"/>
      <w:lang w:eastAsia="ar-SA"/>
    </w:rPr>
  </w:style>
  <w:style w:type="paragraph" w:styleId="2">
    <w:name w:val="heading 2"/>
    <w:basedOn w:val="a"/>
    <w:link w:val="20"/>
    <w:uiPriority w:val="9"/>
    <w:qFormat/>
    <w:locked/>
    <w:rsid w:val="006D40E0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locked/>
    <w:rsid w:val="006D40E0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A6CE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rsid w:val="000A6CE0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6D40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D40E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6D40E0"/>
    <w:rPr>
      <w:rFonts w:ascii="Times New Roman" w:eastAsia="Times New Roman" w:hAnsi="Times New Roman"/>
      <w:b/>
      <w:bCs/>
      <w:sz w:val="24"/>
      <w:szCs w:val="24"/>
    </w:rPr>
  </w:style>
  <w:style w:type="character" w:styleId="a6">
    <w:name w:val="Emphasis"/>
    <w:basedOn w:val="a0"/>
    <w:uiPriority w:val="20"/>
    <w:qFormat/>
    <w:locked/>
    <w:rsid w:val="006D40E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D40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40E0"/>
    <w:rPr>
      <w:rFonts w:ascii="Tahoma" w:hAnsi="Tahoma" w:cs="Tahoma"/>
      <w:kern w:val="1"/>
      <w:sz w:val="16"/>
      <w:szCs w:val="16"/>
      <w:lang w:eastAsia="ar-SA"/>
    </w:rPr>
  </w:style>
  <w:style w:type="character" w:styleId="a9">
    <w:name w:val="Strong"/>
    <w:basedOn w:val="a0"/>
    <w:uiPriority w:val="22"/>
    <w:qFormat/>
    <w:locked/>
    <w:rsid w:val="003E226C"/>
    <w:rPr>
      <w:b/>
      <w:bCs/>
    </w:rPr>
  </w:style>
  <w:style w:type="character" w:customStyle="1" w:styleId="apple-converted-space">
    <w:name w:val="apple-converted-space"/>
    <w:basedOn w:val="a0"/>
    <w:rsid w:val="003E2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18157-A3A8-4856-A1B0-F812ABCD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2917</Words>
  <Characters>16631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15</cp:revision>
  <cp:lastPrinted>2016-04-14T09:02:00Z</cp:lastPrinted>
  <dcterms:created xsi:type="dcterms:W3CDTF">2016-04-14T11:45:00Z</dcterms:created>
  <dcterms:modified xsi:type="dcterms:W3CDTF">2017-04-18T06:42:00Z</dcterms:modified>
</cp:coreProperties>
</file>